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B2CB" w14:textId="128B2761" w:rsidR="001A52C4" w:rsidRPr="006E6B78" w:rsidRDefault="001A52C4" w:rsidP="004E3CA5">
      <w:pPr>
        <w:rPr>
          <w:color w:val="000000" w:themeColor="text1"/>
        </w:rPr>
      </w:pPr>
      <w:r w:rsidRPr="006E6B78">
        <w:rPr>
          <w:rFonts w:hint="eastAsia"/>
          <w:color w:val="000000" w:themeColor="text1"/>
        </w:rPr>
        <w:t>（別記）</w:t>
      </w:r>
    </w:p>
    <w:p w14:paraId="07DDD85C" w14:textId="28A556F5" w:rsidR="00E85AF7" w:rsidRPr="006E6B78" w:rsidRDefault="00F300F1" w:rsidP="001A52C4">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sz w:val="28"/>
          <w:szCs w:val="28"/>
        </w:rPr>
        <w:t>令和</w:t>
      </w:r>
      <w:r w:rsidR="00D577EA">
        <w:rPr>
          <w:rFonts w:asciiTheme="majorEastAsia" w:eastAsiaTheme="majorEastAsia" w:hAnsiTheme="majorEastAsia" w:hint="eastAsia"/>
          <w:b/>
          <w:sz w:val="28"/>
          <w:szCs w:val="28"/>
        </w:rPr>
        <w:t>５</w:t>
      </w:r>
      <w:r w:rsidR="006B3F88" w:rsidRPr="00464878">
        <w:rPr>
          <w:rFonts w:asciiTheme="majorEastAsia" w:eastAsiaTheme="majorEastAsia" w:hAnsiTheme="majorEastAsia"/>
          <w:b/>
          <w:sz w:val="28"/>
          <w:szCs w:val="28"/>
        </w:rPr>
        <w:t>年度</w:t>
      </w:r>
      <w:r>
        <w:rPr>
          <w:rFonts w:asciiTheme="majorEastAsia" w:eastAsiaTheme="majorEastAsia" w:hAnsiTheme="majorEastAsia" w:hint="eastAsia"/>
          <w:b/>
          <w:color w:val="000000" w:themeColor="text1"/>
          <w:sz w:val="28"/>
          <w:szCs w:val="28"/>
        </w:rPr>
        <w:t>東海村</w:t>
      </w:r>
      <w:r w:rsidR="00813496">
        <w:rPr>
          <w:rFonts w:asciiTheme="majorEastAsia" w:eastAsiaTheme="majorEastAsia" w:hAnsiTheme="majorEastAsia" w:hint="eastAsia"/>
          <w:b/>
          <w:color w:val="000000" w:themeColor="text1"/>
          <w:sz w:val="28"/>
          <w:szCs w:val="28"/>
        </w:rPr>
        <w:t>地域農業再生協議会</w:t>
      </w:r>
      <w:r w:rsidR="001A52C4" w:rsidRPr="006E6B78">
        <w:rPr>
          <w:rFonts w:asciiTheme="majorEastAsia" w:eastAsiaTheme="majorEastAsia" w:hAnsiTheme="majorEastAsia" w:hint="eastAsia"/>
          <w:b/>
          <w:color w:val="000000" w:themeColor="text1"/>
          <w:sz w:val="28"/>
          <w:szCs w:val="28"/>
        </w:rPr>
        <w:t>水田</w:t>
      </w:r>
      <w:r w:rsidR="0007627A" w:rsidRPr="009D7BFB">
        <w:rPr>
          <w:rFonts w:asciiTheme="majorEastAsia" w:eastAsiaTheme="majorEastAsia" w:hAnsiTheme="majorEastAsia" w:hint="eastAsia"/>
          <w:b/>
          <w:sz w:val="28"/>
          <w:szCs w:val="28"/>
        </w:rPr>
        <w:t>収益力</w:t>
      </w:r>
      <w:r w:rsidR="008656CF" w:rsidRPr="009D7BFB">
        <w:rPr>
          <w:rFonts w:asciiTheme="majorEastAsia" w:eastAsiaTheme="majorEastAsia" w:hAnsiTheme="majorEastAsia" w:hint="eastAsia"/>
          <w:b/>
          <w:sz w:val="28"/>
          <w:szCs w:val="28"/>
        </w:rPr>
        <w:t>強化</w:t>
      </w:r>
      <w:r w:rsidR="001A52C4" w:rsidRPr="006E6B78">
        <w:rPr>
          <w:rFonts w:asciiTheme="majorEastAsia" w:eastAsiaTheme="majorEastAsia" w:hAnsiTheme="majorEastAsia" w:hint="eastAsia"/>
          <w:b/>
          <w:color w:val="000000" w:themeColor="text1"/>
          <w:sz w:val="28"/>
          <w:szCs w:val="28"/>
        </w:rPr>
        <w:t>ビジョン</w:t>
      </w:r>
    </w:p>
    <w:p w14:paraId="029D2D8C" w14:textId="77777777" w:rsidR="00E36505" w:rsidRPr="00813496" w:rsidRDefault="00E36505" w:rsidP="00E36505">
      <w:pPr>
        <w:jc w:val="left"/>
        <w:rPr>
          <w:rFonts w:asciiTheme="majorEastAsia" w:eastAsiaTheme="majorEastAsia" w:hAnsiTheme="majorEastAsia"/>
          <w:color w:val="000000" w:themeColor="text1"/>
          <w:sz w:val="24"/>
          <w:szCs w:val="24"/>
        </w:rPr>
      </w:pPr>
    </w:p>
    <w:p w14:paraId="62E8FAAC" w14:textId="69F7F53F" w:rsidR="001A52C4" w:rsidRPr="006E6B78" w:rsidRDefault="001A52C4" w:rsidP="001A52C4">
      <w:pPr>
        <w:jc w:val="left"/>
        <w:rPr>
          <w:rFonts w:asciiTheme="majorEastAsia" w:eastAsiaTheme="majorEastAsia" w:hAnsiTheme="majorEastAsia"/>
          <w:b/>
          <w:bCs/>
          <w:color w:val="000000" w:themeColor="text1"/>
          <w:sz w:val="28"/>
          <w:szCs w:val="28"/>
          <w:bdr w:val="single" w:sz="4" w:space="0" w:color="000000"/>
        </w:rPr>
      </w:pPr>
      <w:r w:rsidRPr="006E6B78">
        <w:rPr>
          <w:rFonts w:asciiTheme="majorEastAsia" w:eastAsiaTheme="majorEastAsia" w:hAnsiTheme="majorEastAsia" w:hint="eastAsia"/>
          <w:b/>
          <w:bCs/>
          <w:color w:val="000000" w:themeColor="text1"/>
          <w:sz w:val="28"/>
          <w:szCs w:val="28"/>
          <w:bdr w:val="single" w:sz="4" w:space="0" w:color="000000"/>
        </w:rPr>
        <w:t>１　地域の作物作付の現状、地域が抱える課題</w:t>
      </w:r>
      <w:r w:rsidR="009D7BFB">
        <w:rPr>
          <w:rFonts w:asciiTheme="majorEastAsia" w:eastAsiaTheme="majorEastAsia" w:hAnsiTheme="majorEastAsia" w:hint="eastAsia"/>
          <w:b/>
          <w:bCs/>
          <w:color w:val="000000" w:themeColor="text1"/>
          <w:sz w:val="28"/>
          <w:szCs w:val="28"/>
          <w:bdr w:val="single" w:sz="4" w:space="0" w:color="000000"/>
        </w:rPr>
        <w:t xml:space="preserve">　</w:t>
      </w:r>
    </w:p>
    <w:p w14:paraId="06A9A071" w14:textId="606F41BB" w:rsidR="00F300F1" w:rsidRPr="00025E5A" w:rsidRDefault="00F300F1" w:rsidP="00F300F1">
      <w:pPr>
        <w:ind w:firstLineChars="100" w:firstLine="240"/>
        <w:jc w:val="left"/>
        <w:rPr>
          <w:rFonts w:asciiTheme="majorEastAsia" w:eastAsiaTheme="majorEastAsia" w:hAnsiTheme="majorEastAsia"/>
          <w:bCs/>
          <w:sz w:val="24"/>
          <w:szCs w:val="24"/>
        </w:rPr>
      </w:pPr>
      <w:r w:rsidRPr="00025E5A">
        <w:rPr>
          <w:rFonts w:asciiTheme="majorEastAsia" w:eastAsiaTheme="majorEastAsia" w:hAnsiTheme="majorEastAsia" w:hint="eastAsia"/>
          <w:bCs/>
          <w:sz w:val="24"/>
          <w:szCs w:val="24"/>
        </w:rPr>
        <w:t>東海村は県都水戸市の北東へおよそ１５ｋｍに位置し，久慈川の南側と真崎浦，細浦等の低地は沖積層で水田地帯となっているが，台地は洪積層で畑地と平地林を構成し，東は緩やかに傾斜して太平洋に面している。気候は概ね温和で，比較的自然条件に恵まれている。</w:t>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p>
    <w:p w14:paraId="347CBDF5" w14:textId="77777777" w:rsidR="00F300F1" w:rsidRPr="00025E5A" w:rsidRDefault="00F300F1" w:rsidP="00F300F1">
      <w:pPr>
        <w:jc w:val="left"/>
        <w:rPr>
          <w:rFonts w:asciiTheme="majorEastAsia" w:eastAsiaTheme="majorEastAsia" w:hAnsiTheme="majorEastAsia"/>
          <w:bCs/>
          <w:sz w:val="24"/>
          <w:szCs w:val="24"/>
        </w:rPr>
      </w:pPr>
      <w:r w:rsidRPr="00025E5A">
        <w:rPr>
          <w:rFonts w:asciiTheme="majorEastAsia" w:eastAsiaTheme="majorEastAsia" w:hAnsiTheme="majorEastAsia" w:hint="eastAsia"/>
          <w:bCs/>
          <w:sz w:val="24"/>
          <w:szCs w:val="24"/>
        </w:rPr>
        <w:t xml:space="preserve">　水田においては，米や麦・大豆・野菜などの転作作物が生産されているが，農業者の高齢化や後継者不足により不作付地が逓増し耕地利用率は低下傾向にある。</w:t>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p>
    <w:p w14:paraId="30902E9B" w14:textId="77777777" w:rsidR="00F300F1" w:rsidRPr="00025E5A" w:rsidRDefault="00F300F1" w:rsidP="00F300F1">
      <w:pPr>
        <w:jc w:val="left"/>
        <w:rPr>
          <w:rFonts w:asciiTheme="majorEastAsia" w:eastAsiaTheme="majorEastAsia" w:hAnsiTheme="majorEastAsia"/>
          <w:bCs/>
          <w:sz w:val="24"/>
          <w:szCs w:val="24"/>
        </w:rPr>
      </w:pPr>
      <w:r w:rsidRPr="00025E5A">
        <w:rPr>
          <w:rFonts w:asciiTheme="majorEastAsia" w:eastAsiaTheme="majorEastAsia" w:hAnsiTheme="majorEastAsia" w:hint="eastAsia"/>
          <w:bCs/>
          <w:sz w:val="24"/>
          <w:szCs w:val="24"/>
        </w:rPr>
        <w:t xml:space="preserve">　米については，</w:t>
      </w:r>
      <w:r>
        <w:rPr>
          <w:rFonts w:asciiTheme="majorEastAsia" w:eastAsiaTheme="majorEastAsia" w:hAnsiTheme="majorEastAsia" w:hint="eastAsia"/>
          <w:bCs/>
          <w:sz w:val="24"/>
          <w:szCs w:val="24"/>
        </w:rPr>
        <w:t>平成３０</w:t>
      </w:r>
      <w:r w:rsidRPr="00025E5A">
        <w:rPr>
          <w:rFonts w:asciiTheme="majorEastAsia" w:eastAsiaTheme="majorEastAsia" w:hAnsiTheme="majorEastAsia" w:hint="eastAsia"/>
          <w:bCs/>
          <w:sz w:val="24"/>
          <w:szCs w:val="24"/>
        </w:rPr>
        <w:t>年度からの米政策改革に伴い，需要に応じた米づくりに対応できる産地体制の整備が必要となっている。</w:t>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r w:rsidRPr="00025E5A">
        <w:rPr>
          <w:rFonts w:asciiTheme="majorEastAsia" w:eastAsiaTheme="majorEastAsia" w:hAnsiTheme="majorEastAsia" w:hint="eastAsia"/>
          <w:bCs/>
          <w:sz w:val="24"/>
          <w:szCs w:val="24"/>
        </w:rPr>
        <w:tab/>
      </w:r>
    </w:p>
    <w:p w14:paraId="2658B88B" w14:textId="77777777" w:rsidR="00F300F1" w:rsidRPr="00025E5A" w:rsidRDefault="00F300F1" w:rsidP="00F300F1">
      <w:pPr>
        <w:jc w:val="left"/>
        <w:rPr>
          <w:rFonts w:asciiTheme="majorEastAsia" w:eastAsiaTheme="majorEastAsia" w:hAnsiTheme="majorEastAsia"/>
          <w:bCs/>
          <w:sz w:val="24"/>
          <w:szCs w:val="24"/>
        </w:rPr>
      </w:pPr>
      <w:r w:rsidRPr="00025E5A">
        <w:rPr>
          <w:rFonts w:asciiTheme="majorEastAsia" w:eastAsiaTheme="majorEastAsia" w:hAnsiTheme="majorEastAsia" w:hint="eastAsia"/>
          <w:bCs/>
          <w:sz w:val="24"/>
          <w:szCs w:val="24"/>
        </w:rPr>
        <w:t xml:space="preserve">　転作作物において，麦や大豆等の土地利用型作物は需要</w:t>
      </w:r>
      <w:r w:rsidRPr="00025E5A">
        <w:rPr>
          <w:rFonts w:asciiTheme="majorEastAsia" w:eastAsiaTheme="majorEastAsia" w:hAnsiTheme="majorEastAsia"/>
          <w:bCs/>
          <w:sz w:val="24"/>
          <w:szCs w:val="24"/>
        </w:rPr>
        <w:t>に応じた</w:t>
      </w:r>
      <w:r w:rsidRPr="00025E5A">
        <w:rPr>
          <w:rFonts w:asciiTheme="majorEastAsia" w:eastAsiaTheme="majorEastAsia" w:hAnsiTheme="majorEastAsia" w:hint="eastAsia"/>
          <w:bCs/>
          <w:sz w:val="24"/>
          <w:szCs w:val="24"/>
        </w:rPr>
        <w:t>生産に左右され変動してきた。</w:t>
      </w:r>
      <w:r w:rsidRPr="00025E5A">
        <w:rPr>
          <w:rFonts w:asciiTheme="majorEastAsia" w:eastAsiaTheme="majorEastAsia" w:hAnsiTheme="majorEastAsia" w:hint="eastAsia"/>
          <w:bCs/>
          <w:sz w:val="24"/>
          <w:szCs w:val="24"/>
        </w:rPr>
        <w:tab/>
      </w:r>
    </w:p>
    <w:p w14:paraId="1F0202AA" w14:textId="34AC63DE" w:rsidR="003E34F3" w:rsidRDefault="00F300F1" w:rsidP="00F300F1">
      <w:pPr>
        <w:jc w:val="left"/>
        <w:rPr>
          <w:rFonts w:asciiTheme="majorEastAsia" w:eastAsiaTheme="majorEastAsia" w:hAnsiTheme="majorEastAsia"/>
          <w:color w:val="000000" w:themeColor="text1"/>
          <w:sz w:val="24"/>
          <w:szCs w:val="24"/>
        </w:rPr>
      </w:pPr>
      <w:r w:rsidRPr="00025E5A">
        <w:rPr>
          <w:rFonts w:asciiTheme="majorEastAsia" w:eastAsiaTheme="majorEastAsia" w:hAnsiTheme="majorEastAsia" w:hint="eastAsia"/>
          <w:bCs/>
          <w:sz w:val="24"/>
          <w:szCs w:val="24"/>
        </w:rPr>
        <w:t xml:space="preserve">　農業生産の基盤については，早くから区画の大型化，農道整備，パイプライン化等が行われてきたが，一部地域においては，湿害等に苦しんでおり，当該地域では新規需要米の作付けにより需要に応じた生産を推進していく。</w:t>
      </w:r>
    </w:p>
    <w:p w14:paraId="37E567A7" w14:textId="77777777" w:rsidR="00F300F1" w:rsidRDefault="00F300F1" w:rsidP="00737FE1">
      <w:pPr>
        <w:jc w:val="left"/>
        <w:rPr>
          <w:rFonts w:asciiTheme="majorEastAsia" w:eastAsiaTheme="majorEastAsia" w:hAnsiTheme="majorEastAsia"/>
          <w:color w:val="000000" w:themeColor="text1"/>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0"/>
      </w:tblGrid>
      <w:tr w:rsidR="003E34F3" w14:paraId="4F9B04C4" w14:textId="77777777" w:rsidTr="009D7BFB">
        <w:trPr>
          <w:trHeight w:val="633"/>
        </w:trPr>
        <w:tc>
          <w:tcPr>
            <w:tcW w:w="9350" w:type="dxa"/>
          </w:tcPr>
          <w:p w14:paraId="6977F9A7" w14:textId="77777777" w:rsidR="003E34F3" w:rsidRPr="00160DFF" w:rsidRDefault="003E34F3" w:rsidP="003E34F3">
            <w:pPr>
              <w:spacing w:line="300" w:lineRule="exact"/>
              <w:ind w:left="208" w:hangingChars="74" w:hanging="208"/>
              <w:jc w:val="left"/>
              <w:rPr>
                <w:rFonts w:asciiTheme="majorEastAsia" w:eastAsiaTheme="majorEastAsia" w:hAnsiTheme="majorEastAsia"/>
                <w:b/>
                <w:bCs/>
                <w:color w:val="000000" w:themeColor="text1"/>
                <w:sz w:val="28"/>
                <w:szCs w:val="28"/>
              </w:rPr>
            </w:pPr>
            <w:r w:rsidRPr="00160DFF">
              <w:rPr>
                <w:rFonts w:asciiTheme="majorEastAsia" w:eastAsiaTheme="majorEastAsia" w:hAnsiTheme="majorEastAsia" w:hint="eastAsia"/>
                <w:b/>
                <w:bCs/>
                <w:color w:val="000000" w:themeColor="text1"/>
                <w:sz w:val="28"/>
                <w:szCs w:val="28"/>
              </w:rPr>
              <w:t>２　高収益作物の導入や転作作物等の付加価値の向上等による収益力</w:t>
            </w:r>
          </w:p>
          <w:p w14:paraId="69ADE79B" w14:textId="7621773F" w:rsidR="003E34F3" w:rsidRPr="003E34F3" w:rsidRDefault="003E34F3" w:rsidP="003E34F3">
            <w:pPr>
              <w:spacing w:line="300" w:lineRule="exact"/>
              <w:ind w:left="208" w:firstLineChars="50" w:firstLine="141"/>
              <w:jc w:val="left"/>
              <w:rPr>
                <w:rFonts w:asciiTheme="majorEastAsia" w:eastAsiaTheme="majorEastAsia" w:hAnsiTheme="majorEastAsia"/>
                <w:b/>
                <w:bCs/>
                <w:color w:val="FF0000"/>
                <w:sz w:val="24"/>
                <w:szCs w:val="24"/>
              </w:rPr>
            </w:pPr>
            <w:r w:rsidRPr="00160DFF">
              <w:rPr>
                <w:rFonts w:asciiTheme="majorEastAsia" w:eastAsiaTheme="majorEastAsia" w:hAnsiTheme="majorEastAsia" w:hint="eastAsia"/>
                <w:b/>
                <w:bCs/>
                <w:color w:val="000000" w:themeColor="text1"/>
                <w:sz w:val="28"/>
                <w:szCs w:val="28"/>
              </w:rPr>
              <w:t>強化に向けた産地としての取組方針</w:t>
            </w:r>
            <w:r w:rsidR="009D7BFB" w:rsidRPr="00160DFF">
              <w:rPr>
                <w:rFonts w:asciiTheme="majorEastAsia" w:eastAsiaTheme="majorEastAsia" w:hAnsiTheme="majorEastAsia" w:hint="eastAsia"/>
                <w:b/>
                <w:bCs/>
                <w:color w:val="000000" w:themeColor="text1"/>
                <w:sz w:val="28"/>
                <w:szCs w:val="28"/>
              </w:rPr>
              <w:t>・目標</w:t>
            </w:r>
          </w:p>
        </w:tc>
      </w:tr>
    </w:tbl>
    <w:p w14:paraId="3CB5ACC9" w14:textId="708FDFC5" w:rsidR="00F300F1" w:rsidRPr="00416BC4" w:rsidRDefault="00F300F1" w:rsidP="00F300F1">
      <w:pPr>
        <w:spacing w:before="240"/>
        <w:jc w:val="left"/>
        <w:rPr>
          <w:rFonts w:asciiTheme="majorEastAsia" w:eastAsiaTheme="majorEastAsia" w:hAnsiTheme="majorEastAsia"/>
          <w:bCs/>
          <w:sz w:val="24"/>
          <w:szCs w:val="24"/>
          <w:u w:val="single"/>
        </w:rPr>
      </w:pPr>
      <w:r w:rsidRPr="00416BC4">
        <w:rPr>
          <w:rFonts w:asciiTheme="majorEastAsia" w:eastAsiaTheme="majorEastAsia" w:hAnsiTheme="majorEastAsia" w:hint="eastAsia"/>
          <w:bCs/>
          <w:sz w:val="24"/>
          <w:szCs w:val="24"/>
          <w:u w:val="single"/>
        </w:rPr>
        <w:t>適地適作の推進</w:t>
      </w:r>
    </w:p>
    <w:p w14:paraId="20B27F5A" w14:textId="77777777" w:rsidR="00F300F1" w:rsidRPr="00416BC4" w:rsidRDefault="00F300F1" w:rsidP="00F300F1">
      <w:pPr>
        <w:ind w:firstLineChars="100" w:firstLine="24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東海村は全国でも有数の干し芋の産地であり，生産者が多いことから，原材料のかんしょは需要があるため，産地交付金による支援を行い，かんしょ（高収益作物）の作付面積の拡大を図る。</w:t>
      </w:r>
    </w:p>
    <w:p w14:paraId="7ACC5B7C" w14:textId="77777777" w:rsidR="00F300F1" w:rsidRPr="00416BC4" w:rsidRDefault="00F300F1" w:rsidP="00F300F1">
      <w:pPr>
        <w:jc w:val="left"/>
        <w:rPr>
          <w:rFonts w:asciiTheme="majorEastAsia" w:eastAsiaTheme="majorEastAsia" w:hAnsiTheme="majorEastAsia"/>
          <w:sz w:val="24"/>
          <w:szCs w:val="24"/>
        </w:rPr>
      </w:pPr>
    </w:p>
    <w:p w14:paraId="0CDEA24E" w14:textId="77777777" w:rsidR="00F300F1" w:rsidRPr="00416BC4" w:rsidRDefault="00F300F1" w:rsidP="00F300F1">
      <w:pPr>
        <w:jc w:val="left"/>
        <w:rPr>
          <w:rFonts w:asciiTheme="majorEastAsia" w:eastAsiaTheme="majorEastAsia" w:hAnsiTheme="majorEastAsia"/>
          <w:bCs/>
          <w:sz w:val="24"/>
          <w:szCs w:val="24"/>
          <w:u w:val="single"/>
        </w:rPr>
      </w:pPr>
      <w:r w:rsidRPr="00416BC4">
        <w:rPr>
          <w:rFonts w:asciiTheme="majorEastAsia" w:eastAsiaTheme="majorEastAsia" w:hAnsiTheme="majorEastAsia" w:hint="eastAsia"/>
          <w:bCs/>
          <w:sz w:val="24"/>
          <w:szCs w:val="24"/>
          <w:u w:val="single"/>
        </w:rPr>
        <w:t>収益性の向上</w:t>
      </w:r>
    </w:p>
    <w:p w14:paraId="5405405C" w14:textId="77777777" w:rsidR="00F300F1" w:rsidRPr="00416BC4" w:rsidRDefault="00F300F1" w:rsidP="00F300F1">
      <w:pPr>
        <w:ind w:firstLineChars="100" w:firstLine="24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土地改良区による圃場整備事業により，大規模な水稲圃場があるため，高収益作物の導入が見込めず，水稲の作付面積を大幅に減少させるのは難しい。そのため，地区説明会を開き，新規需要米の収益力について説明することで，主食用米からの転換を促し水田の収益性を向上させる。</w:t>
      </w:r>
    </w:p>
    <w:p w14:paraId="6882E1D6" w14:textId="77777777" w:rsidR="00F300F1" w:rsidRPr="00416BC4" w:rsidRDefault="00F300F1" w:rsidP="00F300F1">
      <w:pPr>
        <w:jc w:val="left"/>
        <w:rPr>
          <w:rFonts w:asciiTheme="majorEastAsia" w:eastAsiaTheme="majorEastAsia" w:hAnsiTheme="majorEastAsia"/>
          <w:sz w:val="24"/>
          <w:szCs w:val="24"/>
        </w:rPr>
      </w:pPr>
    </w:p>
    <w:p w14:paraId="001EB579" w14:textId="77777777" w:rsidR="00F300F1" w:rsidRPr="00416BC4" w:rsidRDefault="00F300F1" w:rsidP="00F300F1">
      <w:pPr>
        <w:jc w:val="left"/>
        <w:rPr>
          <w:rFonts w:asciiTheme="majorEastAsia" w:eastAsiaTheme="majorEastAsia" w:hAnsiTheme="majorEastAsia"/>
          <w:bCs/>
          <w:sz w:val="24"/>
          <w:szCs w:val="24"/>
          <w:u w:val="single"/>
        </w:rPr>
      </w:pPr>
      <w:r w:rsidRPr="00416BC4">
        <w:rPr>
          <w:rFonts w:asciiTheme="majorEastAsia" w:eastAsiaTheme="majorEastAsia" w:hAnsiTheme="majorEastAsia" w:hint="eastAsia"/>
          <w:bCs/>
          <w:sz w:val="24"/>
          <w:szCs w:val="24"/>
          <w:u w:val="single"/>
        </w:rPr>
        <w:t>生産コストの低減</w:t>
      </w:r>
    </w:p>
    <w:p w14:paraId="3524978F" w14:textId="77777777" w:rsidR="00F300F1" w:rsidRPr="00416BC4" w:rsidRDefault="00F300F1" w:rsidP="00F300F1">
      <w:pPr>
        <w:jc w:val="left"/>
        <w:rPr>
          <w:rFonts w:asciiTheme="majorEastAsia" w:eastAsiaTheme="majorEastAsia" w:hAnsiTheme="majorEastAsia"/>
          <w:sz w:val="24"/>
          <w:szCs w:val="24"/>
        </w:rPr>
      </w:pPr>
      <w:r w:rsidRPr="00416BC4">
        <w:rPr>
          <w:rFonts w:asciiTheme="majorEastAsia" w:eastAsiaTheme="majorEastAsia" w:hAnsiTheme="majorEastAsia" w:hint="eastAsia"/>
          <w:bCs/>
          <w:sz w:val="24"/>
          <w:szCs w:val="24"/>
        </w:rPr>
        <w:t xml:space="preserve">　</w:t>
      </w:r>
      <w:r w:rsidRPr="00416BC4">
        <w:rPr>
          <w:rFonts w:asciiTheme="majorEastAsia" w:eastAsiaTheme="majorEastAsia" w:hAnsiTheme="majorEastAsia" w:hint="eastAsia"/>
          <w:sz w:val="24"/>
          <w:szCs w:val="24"/>
        </w:rPr>
        <w:t>農業者の所得向上のため，団地化を推進し生産コストの低減を図る。団地化するための土地利用調整については，関係農家の利害や調整者の負担等が伴うため，各地域の転作委員会と協力して推進していく。</w:t>
      </w:r>
    </w:p>
    <w:p w14:paraId="57D7100E" w14:textId="77777777" w:rsidR="00F300F1" w:rsidRPr="00416BC4" w:rsidRDefault="00F300F1" w:rsidP="00F300F1">
      <w:pPr>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 xml:space="preserve">　また，機械の効率的利用と高齢化による耕作放棄地拡大を抑制するため，</w:t>
      </w:r>
      <w:r w:rsidRPr="00416BC4">
        <w:rPr>
          <w:rFonts w:asciiTheme="majorEastAsia" w:eastAsiaTheme="majorEastAsia" w:hAnsiTheme="majorEastAsia" w:hint="eastAsia"/>
          <w:bCs/>
          <w:sz w:val="24"/>
          <w:szCs w:val="24"/>
        </w:rPr>
        <w:t>地域の担い手に対する農地集積を促進する。</w:t>
      </w:r>
    </w:p>
    <w:p w14:paraId="721622EA" w14:textId="5A2EBA5D" w:rsidR="009D7BFB" w:rsidRPr="00F300F1" w:rsidRDefault="009D7BFB" w:rsidP="00737FE1">
      <w:pPr>
        <w:jc w:val="left"/>
        <w:rPr>
          <w:rFonts w:asciiTheme="majorEastAsia" w:eastAsiaTheme="majorEastAsia" w:hAnsiTheme="majorEastAsia"/>
          <w:color w:val="000000" w:themeColor="text1"/>
          <w:sz w:val="24"/>
          <w:szCs w:val="24"/>
        </w:rPr>
      </w:pPr>
    </w:p>
    <w:p w14:paraId="3D19B75B" w14:textId="6A8592AA" w:rsidR="00C160B1" w:rsidRDefault="009067D1" w:rsidP="001A52C4">
      <w:pPr>
        <w:jc w:val="left"/>
        <w:rPr>
          <w:rFonts w:asciiTheme="majorEastAsia" w:eastAsiaTheme="majorEastAsia" w:hAnsiTheme="majorEastAsia"/>
          <w:b/>
          <w:bCs/>
          <w:color w:val="FF0000"/>
          <w:sz w:val="28"/>
          <w:szCs w:val="28"/>
          <w:bdr w:val="single" w:sz="4" w:space="0" w:color="000000"/>
        </w:rPr>
      </w:pPr>
      <w:r w:rsidRPr="00160DFF">
        <w:rPr>
          <w:rFonts w:asciiTheme="majorEastAsia" w:eastAsiaTheme="majorEastAsia" w:hAnsiTheme="majorEastAsia" w:hint="eastAsia"/>
          <w:b/>
          <w:bCs/>
          <w:color w:val="000000" w:themeColor="text1"/>
          <w:sz w:val="28"/>
          <w:szCs w:val="28"/>
          <w:bdr w:val="single" w:sz="4" w:space="0" w:color="000000"/>
        </w:rPr>
        <w:t>３　畑地化を含めた水田の有効利用に向けた産地としての取組方針</w:t>
      </w:r>
      <w:r w:rsidR="009D7BFB" w:rsidRPr="00160DFF">
        <w:rPr>
          <w:rFonts w:asciiTheme="majorEastAsia" w:eastAsiaTheme="majorEastAsia" w:hAnsiTheme="majorEastAsia" w:hint="eastAsia"/>
          <w:b/>
          <w:bCs/>
          <w:color w:val="000000" w:themeColor="text1"/>
          <w:sz w:val="28"/>
          <w:szCs w:val="28"/>
          <w:bdr w:val="single" w:sz="4" w:space="0" w:color="000000"/>
        </w:rPr>
        <w:t>・目標</w:t>
      </w:r>
      <w:r w:rsidR="009D7BFB">
        <w:rPr>
          <w:rFonts w:asciiTheme="majorEastAsia" w:eastAsiaTheme="majorEastAsia" w:hAnsiTheme="majorEastAsia" w:hint="eastAsia"/>
          <w:b/>
          <w:bCs/>
          <w:color w:val="FF0000"/>
          <w:sz w:val="28"/>
          <w:szCs w:val="28"/>
          <w:bdr w:val="single" w:sz="4" w:space="0" w:color="000000"/>
        </w:rPr>
        <w:t xml:space="preserve">　</w:t>
      </w:r>
    </w:p>
    <w:p w14:paraId="095BA027" w14:textId="305C8225" w:rsidR="00F300F1" w:rsidRPr="00416BC4" w:rsidRDefault="00F300F1" w:rsidP="00F300F1">
      <w:pPr>
        <w:jc w:val="left"/>
        <w:rPr>
          <w:rFonts w:asciiTheme="majorEastAsia" w:eastAsiaTheme="majorEastAsia" w:hAnsiTheme="majorEastAsia"/>
          <w:bCs/>
          <w:sz w:val="24"/>
          <w:szCs w:val="24"/>
          <w:u w:val="single"/>
        </w:rPr>
      </w:pPr>
      <w:r w:rsidRPr="00416BC4">
        <w:rPr>
          <w:rFonts w:asciiTheme="majorEastAsia" w:eastAsiaTheme="majorEastAsia" w:hAnsiTheme="majorEastAsia" w:hint="eastAsia"/>
          <w:bCs/>
          <w:sz w:val="24"/>
          <w:szCs w:val="24"/>
          <w:u w:val="single"/>
        </w:rPr>
        <w:t>地域の実情に応じた作物・管理方法等の選択</w:t>
      </w:r>
    </w:p>
    <w:p w14:paraId="1B1BABCC" w14:textId="78F4216E" w:rsidR="00F300F1" w:rsidRPr="00416BC4" w:rsidRDefault="00F300F1" w:rsidP="00F300F1">
      <w:pPr>
        <w:ind w:firstLineChars="100" w:firstLine="240"/>
        <w:jc w:val="left"/>
        <w:rPr>
          <w:rFonts w:asciiTheme="majorEastAsia" w:eastAsiaTheme="majorEastAsia" w:hAnsiTheme="majorEastAsia"/>
          <w:bCs/>
          <w:sz w:val="24"/>
          <w:szCs w:val="24"/>
        </w:rPr>
      </w:pPr>
      <w:r w:rsidRPr="00416BC4">
        <w:rPr>
          <w:rFonts w:asciiTheme="majorEastAsia" w:eastAsiaTheme="majorEastAsia" w:hAnsiTheme="majorEastAsia" w:hint="eastAsia"/>
          <w:bCs/>
          <w:sz w:val="24"/>
          <w:szCs w:val="24"/>
        </w:rPr>
        <w:t>東海村の農業従事者は高齢者が多く，戸別の耕地面積も小さいため，新たな作物の導入は難しい。そのため，現在広く浸透している麦・大豆・かんしょを中心に転作し，既存の水稲圃場では</w:t>
      </w:r>
      <w:r w:rsidR="007A220D">
        <w:rPr>
          <w:rFonts w:asciiTheme="majorEastAsia" w:eastAsiaTheme="majorEastAsia" w:hAnsiTheme="majorEastAsia" w:hint="eastAsia"/>
          <w:bCs/>
          <w:sz w:val="24"/>
          <w:szCs w:val="24"/>
        </w:rPr>
        <w:t>現在の</w:t>
      </w:r>
      <w:r w:rsidRPr="00416BC4">
        <w:rPr>
          <w:rFonts w:asciiTheme="majorEastAsia" w:eastAsiaTheme="majorEastAsia" w:hAnsiTheme="majorEastAsia" w:hint="eastAsia"/>
          <w:bCs/>
          <w:sz w:val="24"/>
          <w:szCs w:val="24"/>
        </w:rPr>
        <w:t>飼料用米の取り組みを</w:t>
      </w:r>
      <w:r w:rsidR="007A220D">
        <w:rPr>
          <w:rFonts w:asciiTheme="majorEastAsia" w:eastAsiaTheme="majorEastAsia" w:hAnsiTheme="majorEastAsia" w:hint="eastAsia"/>
          <w:bCs/>
          <w:sz w:val="24"/>
          <w:szCs w:val="24"/>
        </w:rPr>
        <w:t>維持および定着化させるとともに</w:t>
      </w:r>
      <w:r w:rsidRPr="00416BC4">
        <w:rPr>
          <w:rFonts w:asciiTheme="majorEastAsia" w:eastAsiaTheme="majorEastAsia" w:hAnsiTheme="majorEastAsia" w:hint="eastAsia"/>
          <w:bCs/>
          <w:sz w:val="24"/>
          <w:szCs w:val="24"/>
        </w:rPr>
        <w:t>，</w:t>
      </w:r>
      <w:r w:rsidR="007A220D">
        <w:rPr>
          <w:rFonts w:asciiTheme="majorEastAsia" w:eastAsiaTheme="majorEastAsia" w:hAnsiTheme="majorEastAsia" w:hint="eastAsia"/>
          <w:bCs/>
          <w:sz w:val="24"/>
          <w:szCs w:val="24"/>
        </w:rPr>
        <w:t>実需者への安定供給のため専用品種・多収性品種の導入に努め，さらなる</w:t>
      </w:r>
      <w:r w:rsidRPr="00416BC4">
        <w:rPr>
          <w:rFonts w:asciiTheme="majorEastAsia" w:eastAsiaTheme="majorEastAsia" w:hAnsiTheme="majorEastAsia" w:hint="eastAsia"/>
          <w:bCs/>
          <w:sz w:val="24"/>
          <w:szCs w:val="24"/>
        </w:rPr>
        <w:t>水田の有効利用を図る。</w:t>
      </w:r>
      <w:r w:rsidRPr="00416BC4">
        <w:rPr>
          <w:rFonts w:asciiTheme="majorEastAsia" w:eastAsiaTheme="majorEastAsia" w:hAnsiTheme="majorEastAsia"/>
          <w:bCs/>
          <w:sz w:val="24"/>
          <w:szCs w:val="24"/>
        </w:rPr>
        <w:t xml:space="preserve"> </w:t>
      </w:r>
    </w:p>
    <w:p w14:paraId="0F9A6A5C" w14:textId="77777777" w:rsidR="00F300F1" w:rsidRPr="00416BC4" w:rsidRDefault="00F300F1" w:rsidP="00F300F1">
      <w:pPr>
        <w:jc w:val="left"/>
        <w:rPr>
          <w:rFonts w:asciiTheme="majorEastAsia" w:eastAsiaTheme="majorEastAsia" w:hAnsiTheme="majorEastAsia"/>
          <w:bCs/>
          <w:sz w:val="24"/>
          <w:szCs w:val="24"/>
        </w:rPr>
      </w:pPr>
    </w:p>
    <w:p w14:paraId="31EEF635" w14:textId="77777777" w:rsidR="00F300F1" w:rsidRPr="00416BC4" w:rsidRDefault="00F300F1" w:rsidP="00F300F1">
      <w:pPr>
        <w:jc w:val="left"/>
        <w:rPr>
          <w:rFonts w:asciiTheme="majorEastAsia" w:eastAsiaTheme="majorEastAsia" w:hAnsiTheme="majorEastAsia"/>
          <w:bCs/>
          <w:sz w:val="24"/>
          <w:szCs w:val="24"/>
          <w:u w:val="single"/>
        </w:rPr>
      </w:pPr>
      <w:r w:rsidRPr="00416BC4">
        <w:rPr>
          <w:rFonts w:asciiTheme="majorEastAsia" w:eastAsiaTheme="majorEastAsia" w:hAnsiTheme="majorEastAsia" w:hint="eastAsia"/>
          <w:bCs/>
          <w:sz w:val="24"/>
          <w:szCs w:val="24"/>
          <w:u w:val="single"/>
        </w:rPr>
        <w:t>水田の利用状況の点検方針・点検結果を踏まえた対応方針</w:t>
      </w:r>
    </w:p>
    <w:p w14:paraId="37681E3B" w14:textId="6BDF5BAA" w:rsidR="00F300F1" w:rsidRDefault="00F300F1" w:rsidP="00F300F1">
      <w:pPr>
        <w:ind w:firstLineChars="100" w:firstLine="240"/>
        <w:jc w:val="left"/>
        <w:rPr>
          <w:rFonts w:asciiTheme="majorEastAsia" w:eastAsiaTheme="majorEastAsia" w:hAnsiTheme="majorEastAsia"/>
          <w:bCs/>
          <w:sz w:val="24"/>
          <w:szCs w:val="24"/>
        </w:rPr>
      </w:pPr>
      <w:r w:rsidRPr="00416BC4">
        <w:rPr>
          <w:rFonts w:asciiTheme="majorEastAsia" w:eastAsiaTheme="majorEastAsia" w:hAnsiTheme="majorEastAsia" w:hint="eastAsia"/>
          <w:bCs/>
          <w:sz w:val="24"/>
          <w:szCs w:val="24"/>
        </w:rPr>
        <w:t>水稲を組み入れない作付体系が数年以上定着し，畑作物のみを生産し続けている水田がないかを確認し，今後も水稲作に活用される見込みがないか調査を行う。さらに，調査結果を踏まえ，対象者に畑地化支援を活用した畑地化を推進する。</w:t>
      </w:r>
    </w:p>
    <w:p w14:paraId="791F7502" w14:textId="1BCC8D9A" w:rsidR="00F300F1" w:rsidRDefault="00F300F1" w:rsidP="00F300F1">
      <w:pPr>
        <w:jc w:val="left"/>
        <w:rPr>
          <w:rFonts w:asciiTheme="majorEastAsia" w:eastAsiaTheme="majorEastAsia" w:hAnsiTheme="majorEastAsia"/>
          <w:bCs/>
          <w:sz w:val="24"/>
          <w:szCs w:val="24"/>
        </w:rPr>
      </w:pPr>
    </w:p>
    <w:p w14:paraId="41635C8A" w14:textId="5AEADC19" w:rsidR="001D2EE3" w:rsidRPr="00053EAE" w:rsidRDefault="001D2EE3" w:rsidP="001D2EE3">
      <w:pPr>
        <w:jc w:val="left"/>
        <w:rPr>
          <w:rFonts w:asciiTheme="majorEastAsia" w:eastAsiaTheme="majorEastAsia" w:hAnsiTheme="majorEastAsia"/>
          <w:bCs/>
          <w:sz w:val="24"/>
          <w:szCs w:val="24"/>
          <w:u w:val="single"/>
        </w:rPr>
      </w:pPr>
      <w:r w:rsidRPr="00053EAE">
        <w:rPr>
          <w:rFonts w:asciiTheme="majorEastAsia" w:eastAsiaTheme="majorEastAsia" w:hAnsiTheme="majorEastAsia" w:hint="eastAsia"/>
          <w:bCs/>
          <w:sz w:val="24"/>
          <w:szCs w:val="24"/>
          <w:u w:val="single"/>
        </w:rPr>
        <w:t>地域におけるブロックローテーション体系の構築</w:t>
      </w:r>
    </w:p>
    <w:p w14:paraId="1BE1E79C" w14:textId="7B926CEB" w:rsidR="001D2EE3" w:rsidRPr="00053EAE" w:rsidRDefault="001D2EE3" w:rsidP="001D2EE3">
      <w:pPr>
        <w:ind w:firstLineChars="118" w:firstLine="283"/>
        <w:jc w:val="left"/>
        <w:rPr>
          <w:rFonts w:asciiTheme="majorEastAsia" w:eastAsiaTheme="majorEastAsia" w:hAnsiTheme="majorEastAsia"/>
          <w:bCs/>
          <w:sz w:val="24"/>
          <w:szCs w:val="24"/>
        </w:rPr>
      </w:pPr>
      <w:r w:rsidRPr="00053EAE">
        <w:rPr>
          <w:rFonts w:asciiTheme="majorEastAsia" w:eastAsiaTheme="majorEastAsia" w:hAnsiTheme="majorEastAsia" w:hint="eastAsia"/>
          <w:bCs/>
          <w:sz w:val="24"/>
          <w:szCs w:val="24"/>
        </w:rPr>
        <w:t>生産コストの低減，安定生産の確保等のため，各地区の実情に合わせたブロックローテーションを推進し計画的・効率的な生産体制の構築を図る。</w:t>
      </w:r>
    </w:p>
    <w:p w14:paraId="11610824" w14:textId="6420D88B" w:rsidR="001D2EE3" w:rsidRPr="00053EAE" w:rsidRDefault="001D2EE3" w:rsidP="001D2EE3">
      <w:pPr>
        <w:ind w:firstLineChars="118" w:firstLine="283"/>
        <w:jc w:val="left"/>
        <w:rPr>
          <w:rFonts w:asciiTheme="majorEastAsia" w:eastAsiaTheme="majorEastAsia" w:hAnsiTheme="majorEastAsia"/>
          <w:bCs/>
          <w:sz w:val="24"/>
          <w:szCs w:val="24"/>
        </w:rPr>
      </w:pPr>
      <w:r w:rsidRPr="00053EAE">
        <w:rPr>
          <w:rFonts w:asciiTheme="majorEastAsia" w:eastAsiaTheme="majorEastAsia" w:hAnsiTheme="majorEastAsia" w:hint="eastAsia"/>
          <w:bCs/>
          <w:sz w:val="24"/>
          <w:szCs w:val="24"/>
        </w:rPr>
        <w:t>また，ブロックローテーションの促進には，地区を取りまとめる調整者や中心的な担い手の存在、生産調整に対する地区の意思統一が必要となることから，各地区の転作委員会等との連携・協議を密に行い，課題の抽出や解決に向けた対策方針を検討していく。</w:t>
      </w:r>
    </w:p>
    <w:p w14:paraId="4FC00612" w14:textId="3B696603" w:rsidR="00F300F1" w:rsidRPr="00053EAE" w:rsidRDefault="00F300F1" w:rsidP="00F300F1">
      <w:pPr>
        <w:jc w:val="left"/>
        <w:rPr>
          <w:rFonts w:asciiTheme="majorEastAsia" w:eastAsiaTheme="majorEastAsia" w:hAnsiTheme="majorEastAsia"/>
          <w:bCs/>
          <w:sz w:val="24"/>
          <w:szCs w:val="24"/>
        </w:rPr>
      </w:pPr>
    </w:p>
    <w:p w14:paraId="34680BD3" w14:textId="620983DF" w:rsidR="001A52C4" w:rsidRPr="0007627A" w:rsidRDefault="00737FE1" w:rsidP="001A52C4">
      <w:pPr>
        <w:jc w:val="left"/>
        <w:rPr>
          <w:rFonts w:asciiTheme="majorEastAsia" w:eastAsiaTheme="majorEastAsia" w:hAnsiTheme="majorEastAsia"/>
          <w:b/>
          <w:bCs/>
          <w:color w:val="000000" w:themeColor="text1"/>
          <w:sz w:val="28"/>
          <w:szCs w:val="28"/>
          <w:bdr w:val="single" w:sz="4" w:space="0" w:color="000000"/>
        </w:rPr>
      </w:pPr>
      <w:r w:rsidRPr="009067D1">
        <w:rPr>
          <w:rFonts w:asciiTheme="majorEastAsia" w:eastAsiaTheme="majorEastAsia" w:hAnsiTheme="majorEastAsia" w:hint="eastAsia"/>
          <w:b/>
          <w:bCs/>
          <w:sz w:val="28"/>
          <w:szCs w:val="28"/>
          <w:bdr w:val="single" w:sz="4" w:space="0" w:color="000000"/>
        </w:rPr>
        <w:t>４</w:t>
      </w:r>
      <w:r w:rsidR="001A52C4" w:rsidRPr="009067D1">
        <w:rPr>
          <w:rFonts w:asciiTheme="majorEastAsia" w:eastAsiaTheme="majorEastAsia" w:hAnsiTheme="majorEastAsia" w:hint="eastAsia"/>
          <w:b/>
          <w:bCs/>
          <w:sz w:val="28"/>
          <w:szCs w:val="28"/>
          <w:bdr w:val="single" w:sz="4" w:space="0" w:color="000000"/>
        </w:rPr>
        <w:t xml:space="preserve">　</w:t>
      </w:r>
      <w:r w:rsidR="009067D1" w:rsidRPr="009067D1">
        <w:rPr>
          <w:rFonts w:asciiTheme="majorEastAsia" w:eastAsiaTheme="majorEastAsia" w:hAnsiTheme="majorEastAsia" w:hint="eastAsia"/>
          <w:b/>
          <w:bCs/>
          <w:sz w:val="28"/>
          <w:szCs w:val="28"/>
          <w:bdr w:val="single" w:sz="4" w:space="0" w:color="000000"/>
        </w:rPr>
        <w:t>作物ごとの</w:t>
      </w:r>
      <w:r w:rsidR="001A52C4" w:rsidRPr="006E6B78">
        <w:rPr>
          <w:rFonts w:asciiTheme="majorEastAsia" w:eastAsiaTheme="majorEastAsia" w:hAnsiTheme="majorEastAsia" w:hint="eastAsia"/>
          <w:b/>
          <w:bCs/>
          <w:color w:val="000000" w:themeColor="text1"/>
          <w:sz w:val="28"/>
          <w:szCs w:val="28"/>
          <w:bdr w:val="single" w:sz="4" w:space="0" w:color="000000"/>
        </w:rPr>
        <w:t>取組方針</w:t>
      </w:r>
      <w:r w:rsidR="00FF192C" w:rsidRPr="006E6B78">
        <w:rPr>
          <w:rFonts w:asciiTheme="majorEastAsia" w:eastAsiaTheme="majorEastAsia" w:hAnsiTheme="majorEastAsia" w:hint="eastAsia"/>
          <w:b/>
          <w:bCs/>
          <w:sz w:val="28"/>
          <w:szCs w:val="28"/>
          <w:bdr w:val="single" w:sz="4" w:space="0" w:color="000000"/>
        </w:rPr>
        <w:t>等</w:t>
      </w:r>
      <w:r w:rsidR="009D7BFB">
        <w:rPr>
          <w:rFonts w:asciiTheme="majorEastAsia" w:eastAsiaTheme="majorEastAsia" w:hAnsiTheme="majorEastAsia" w:hint="eastAsia"/>
          <w:b/>
          <w:bCs/>
          <w:sz w:val="28"/>
          <w:szCs w:val="28"/>
          <w:bdr w:val="single" w:sz="4" w:space="0" w:color="000000"/>
        </w:rPr>
        <w:t xml:space="preserve">　</w:t>
      </w:r>
    </w:p>
    <w:p w14:paraId="07110236" w14:textId="77777777" w:rsidR="008656CF" w:rsidRPr="009D7BFB" w:rsidRDefault="008656CF" w:rsidP="008656CF">
      <w:pPr>
        <w:jc w:val="left"/>
        <w:rPr>
          <w:rFonts w:asciiTheme="majorEastAsia" w:eastAsiaTheme="majorEastAsia" w:hAnsiTheme="majorEastAsia"/>
          <w:sz w:val="24"/>
          <w:szCs w:val="24"/>
        </w:rPr>
      </w:pPr>
      <w:r w:rsidRPr="009D7BFB">
        <w:rPr>
          <w:rFonts w:asciiTheme="majorEastAsia" w:eastAsiaTheme="majorEastAsia" w:hAnsiTheme="majorEastAsia" w:hint="eastAsia"/>
          <w:sz w:val="24"/>
          <w:szCs w:val="24"/>
        </w:rPr>
        <w:t>（１）主食用米</w:t>
      </w:r>
    </w:p>
    <w:p w14:paraId="00DCFA67" w14:textId="6C843AF6" w:rsidR="00F300F1" w:rsidRPr="00416BC4" w:rsidRDefault="00F300F1" w:rsidP="00F300F1">
      <w:pPr>
        <w:ind w:leftChars="100" w:left="210" w:firstLineChars="100" w:firstLine="24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「買ってもらえる米」を年間通じ</w:t>
      </w:r>
      <w:r w:rsidRPr="00416BC4">
        <w:rPr>
          <w:rFonts w:asciiTheme="majorEastAsia" w:eastAsiaTheme="majorEastAsia" w:hAnsiTheme="majorEastAsia" w:hint="eastAsia"/>
          <w:bCs/>
          <w:sz w:val="24"/>
          <w:szCs w:val="24"/>
        </w:rPr>
        <w:t>安定した品質で提供できるよう</w:t>
      </w:r>
      <w:r>
        <w:rPr>
          <w:rFonts w:asciiTheme="majorEastAsia" w:eastAsiaTheme="majorEastAsia" w:hAnsiTheme="majorEastAsia" w:hint="eastAsia"/>
          <w:bCs/>
          <w:sz w:val="24"/>
          <w:szCs w:val="24"/>
        </w:rPr>
        <w:t>，</w:t>
      </w:r>
      <w:r w:rsidRPr="00416BC4">
        <w:rPr>
          <w:rFonts w:asciiTheme="majorEastAsia" w:eastAsiaTheme="majorEastAsia" w:hAnsiTheme="majorEastAsia" w:hint="eastAsia"/>
          <w:bCs/>
          <w:sz w:val="24"/>
          <w:szCs w:val="24"/>
        </w:rPr>
        <w:t>下記</w:t>
      </w:r>
      <w:r>
        <w:rPr>
          <w:rFonts w:asciiTheme="majorEastAsia" w:eastAsiaTheme="majorEastAsia" w:hAnsiTheme="majorEastAsia" w:hint="eastAsia"/>
          <w:bCs/>
          <w:sz w:val="24"/>
          <w:szCs w:val="24"/>
        </w:rPr>
        <w:t>の事項を推進し，主要作物である米の価格と販売安定のため，安全・安心な米づくりに取り組むことで</w:t>
      </w:r>
      <w:r w:rsidRPr="00416BC4">
        <w:rPr>
          <w:rFonts w:asciiTheme="majorEastAsia" w:eastAsiaTheme="majorEastAsia" w:hAnsiTheme="majorEastAsia" w:hint="eastAsia"/>
          <w:bCs/>
          <w:sz w:val="24"/>
          <w:szCs w:val="24"/>
        </w:rPr>
        <w:t>ブランド米の確立を図る。</w:t>
      </w:r>
    </w:p>
    <w:p w14:paraId="387EE8AE" w14:textId="6A15BCB8" w:rsidR="00F300F1" w:rsidRDefault="00DC4F00" w:rsidP="00F300F1">
      <w:pPr>
        <w:ind w:leftChars="100" w:left="21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　また，茨城県農業再生協議会</w:t>
      </w:r>
      <w:r w:rsidR="00F300F1" w:rsidRPr="00416BC4">
        <w:rPr>
          <w:rFonts w:asciiTheme="majorEastAsia" w:eastAsiaTheme="majorEastAsia" w:hAnsiTheme="majorEastAsia" w:hint="eastAsia"/>
          <w:bCs/>
          <w:sz w:val="24"/>
          <w:szCs w:val="24"/>
        </w:rPr>
        <w:t>より示された生産数量目標に相当する数値の生産を確保しながら,</w:t>
      </w:r>
      <w:r w:rsidR="00F300F1" w:rsidRPr="00416BC4">
        <w:rPr>
          <w:rFonts w:asciiTheme="majorEastAsia" w:eastAsiaTheme="majorEastAsia" w:hAnsiTheme="majorEastAsia" w:hint="eastAsia"/>
          <w:sz w:val="24"/>
          <w:szCs w:val="24"/>
        </w:rPr>
        <w:t xml:space="preserve"> </w:t>
      </w:r>
      <w:r w:rsidR="00F300F1" w:rsidRPr="00416BC4">
        <w:rPr>
          <w:rFonts w:asciiTheme="majorEastAsia" w:eastAsiaTheme="majorEastAsia" w:hAnsiTheme="majorEastAsia" w:hint="eastAsia"/>
          <w:bCs/>
          <w:sz w:val="24"/>
          <w:szCs w:val="24"/>
        </w:rPr>
        <w:t>需要に応じた付加価値の高い米の生産・流通体制の確立を推進する。</w:t>
      </w:r>
    </w:p>
    <w:p w14:paraId="231F997A" w14:textId="71DDC08C" w:rsidR="003C04F5" w:rsidRPr="00416BC4" w:rsidRDefault="003C04F5" w:rsidP="003C04F5">
      <w:pPr>
        <w:ind w:leftChars="100" w:left="21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　あわせて，作付転換の定着化を図るため主食用米の「自主的推進目標面積」が示された。東海村においては，転作達成率が高い水準で推移しているため，すでに取り組んでいる作付転換の継続に努める。</w:t>
      </w:r>
    </w:p>
    <w:p w14:paraId="77B13BF1" w14:textId="77777777" w:rsidR="00F300F1" w:rsidRPr="00416BC4" w:rsidRDefault="00F300F1" w:rsidP="00DC4F00">
      <w:pPr>
        <w:ind w:leftChars="100" w:left="210" w:firstLineChars="100" w:firstLine="240"/>
        <w:jc w:val="left"/>
        <w:rPr>
          <w:rFonts w:asciiTheme="majorEastAsia" w:eastAsiaTheme="majorEastAsia" w:hAnsiTheme="majorEastAsia"/>
          <w:bCs/>
          <w:sz w:val="24"/>
          <w:szCs w:val="24"/>
        </w:rPr>
      </w:pPr>
      <w:r w:rsidRPr="00416BC4">
        <w:rPr>
          <w:rFonts w:asciiTheme="majorEastAsia" w:eastAsiaTheme="majorEastAsia" w:hAnsiTheme="majorEastAsia" w:hint="eastAsia"/>
          <w:bCs/>
          <w:sz w:val="24"/>
          <w:szCs w:val="24"/>
        </w:rPr>
        <w:t>・銘柄確認のため，種苗・種子を毎年更新することにより品質の向上と均質化を図る。</w:t>
      </w:r>
    </w:p>
    <w:p w14:paraId="655584F5" w14:textId="77777777" w:rsidR="00F300F1" w:rsidRPr="00416BC4" w:rsidRDefault="00F300F1" w:rsidP="00DC4F00">
      <w:pPr>
        <w:ind w:leftChars="100" w:left="210" w:firstLineChars="100" w:firstLine="240"/>
        <w:jc w:val="left"/>
        <w:rPr>
          <w:rFonts w:asciiTheme="majorEastAsia" w:eastAsiaTheme="majorEastAsia" w:hAnsiTheme="majorEastAsia"/>
          <w:bCs/>
          <w:sz w:val="24"/>
          <w:szCs w:val="24"/>
        </w:rPr>
      </w:pPr>
      <w:r w:rsidRPr="00416BC4">
        <w:rPr>
          <w:rFonts w:asciiTheme="majorEastAsia" w:eastAsiaTheme="majorEastAsia" w:hAnsiTheme="majorEastAsia" w:hint="eastAsia"/>
          <w:bCs/>
          <w:sz w:val="24"/>
          <w:szCs w:val="24"/>
        </w:rPr>
        <w:t>・農協系統が定める自主規格で乾燥・調製することにより品質の向上と均質化を図る。</w:t>
      </w:r>
    </w:p>
    <w:p w14:paraId="1CDAA750" w14:textId="77777777" w:rsidR="00F300F1" w:rsidRPr="00416BC4" w:rsidRDefault="00F300F1" w:rsidP="00DC4F00">
      <w:pPr>
        <w:ind w:leftChars="200" w:left="420"/>
        <w:jc w:val="left"/>
        <w:rPr>
          <w:rFonts w:asciiTheme="majorEastAsia" w:eastAsiaTheme="majorEastAsia" w:hAnsiTheme="majorEastAsia"/>
          <w:bCs/>
          <w:sz w:val="24"/>
          <w:szCs w:val="24"/>
        </w:rPr>
      </w:pPr>
      <w:r w:rsidRPr="00416BC4">
        <w:rPr>
          <w:rFonts w:asciiTheme="majorEastAsia" w:eastAsiaTheme="majorEastAsia" w:hAnsiTheme="majorEastAsia" w:hint="eastAsia"/>
          <w:bCs/>
          <w:sz w:val="24"/>
          <w:szCs w:val="24"/>
        </w:rPr>
        <w:t>・安全・安心な生産の推進と生産履歴の記帳を含めたトレーサビリティシステムの確立を図る。</w:t>
      </w:r>
    </w:p>
    <w:p w14:paraId="0B5168A7" w14:textId="1CAD3790" w:rsidR="00F300F1" w:rsidRPr="00416BC4" w:rsidRDefault="00F300F1" w:rsidP="00DC4F00">
      <w:pPr>
        <w:ind w:leftChars="200" w:left="420"/>
        <w:jc w:val="left"/>
        <w:rPr>
          <w:rFonts w:asciiTheme="majorEastAsia" w:eastAsiaTheme="majorEastAsia" w:hAnsiTheme="majorEastAsia"/>
          <w:bCs/>
          <w:sz w:val="24"/>
          <w:szCs w:val="24"/>
        </w:rPr>
      </w:pPr>
      <w:r w:rsidRPr="00416BC4">
        <w:rPr>
          <w:rFonts w:asciiTheme="majorEastAsia" w:eastAsiaTheme="majorEastAsia" w:hAnsiTheme="majorEastAsia" w:hint="eastAsia"/>
          <w:bCs/>
          <w:sz w:val="24"/>
          <w:szCs w:val="24"/>
        </w:rPr>
        <w:t>・農地中間管理事業，</w:t>
      </w:r>
      <w:r w:rsidR="0032734E" w:rsidRPr="00F8386B">
        <w:rPr>
          <w:rFonts w:asciiTheme="majorEastAsia" w:eastAsiaTheme="majorEastAsia" w:hAnsiTheme="majorEastAsia" w:hint="eastAsia"/>
          <w:bCs/>
          <w:sz w:val="24"/>
          <w:szCs w:val="24"/>
        </w:rPr>
        <w:t>地域計画</w:t>
      </w:r>
      <w:r w:rsidRPr="00F8386B">
        <w:rPr>
          <w:rFonts w:asciiTheme="majorEastAsia" w:eastAsiaTheme="majorEastAsia" w:hAnsiTheme="majorEastAsia" w:hint="eastAsia"/>
          <w:bCs/>
          <w:sz w:val="24"/>
          <w:szCs w:val="24"/>
        </w:rPr>
        <w:t>を</w:t>
      </w:r>
      <w:r w:rsidRPr="00416BC4">
        <w:rPr>
          <w:rFonts w:asciiTheme="majorEastAsia" w:eastAsiaTheme="majorEastAsia" w:hAnsiTheme="majorEastAsia" w:hint="eastAsia"/>
          <w:bCs/>
          <w:sz w:val="24"/>
          <w:szCs w:val="24"/>
        </w:rPr>
        <w:t>利用した経営農地の集約・集積を通じた省力化・低コスト化の普及を図る。</w:t>
      </w:r>
    </w:p>
    <w:p w14:paraId="77D0E07E" w14:textId="3ADB7D80" w:rsidR="009D7BFB" w:rsidRPr="009D7BFB" w:rsidRDefault="009D7BFB" w:rsidP="008656CF">
      <w:pPr>
        <w:jc w:val="left"/>
        <w:rPr>
          <w:rFonts w:asciiTheme="majorEastAsia" w:eastAsiaTheme="majorEastAsia" w:hAnsiTheme="majorEastAsia"/>
          <w:sz w:val="24"/>
          <w:szCs w:val="24"/>
        </w:rPr>
      </w:pPr>
    </w:p>
    <w:p w14:paraId="369C43FF" w14:textId="4CE33872" w:rsidR="008656CF" w:rsidRPr="009D7BFB" w:rsidRDefault="008656CF" w:rsidP="00DE55DE">
      <w:pPr>
        <w:jc w:val="left"/>
        <w:rPr>
          <w:rFonts w:asciiTheme="majorEastAsia" w:eastAsiaTheme="majorEastAsia" w:hAnsiTheme="majorEastAsia"/>
          <w:sz w:val="24"/>
          <w:szCs w:val="24"/>
        </w:rPr>
      </w:pPr>
      <w:r w:rsidRPr="009D7BFB">
        <w:rPr>
          <w:rFonts w:asciiTheme="majorEastAsia" w:eastAsiaTheme="majorEastAsia" w:hAnsiTheme="majorEastAsia" w:hint="eastAsia"/>
          <w:sz w:val="24"/>
          <w:szCs w:val="24"/>
        </w:rPr>
        <w:t>（２）備蓄米</w:t>
      </w:r>
    </w:p>
    <w:p w14:paraId="1FC6E96C" w14:textId="38352EB0" w:rsidR="00DE55DE" w:rsidRPr="009D7BFB" w:rsidRDefault="00DC4F00" w:rsidP="00DC4F00">
      <w:pPr>
        <w:ind w:firstLineChars="200" w:firstLine="48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地域の実情により，取組予定なし。</w:t>
      </w:r>
    </w:p>
    <w:p w14:paraId="16D544DE" w14:textId="77777777" w:rsidR="009D7BFB" w:rsidRPr="009D7BFB" w:rsidRDefault="009D7BFB" w:rsidP="001A52C4">
      <w:pPr>
        <w:jc w:val="left"/>
        <w:rPr>
          <w:rFonts w:asciiTheme="majorEastAsia" w:eastAsiaTheme="majorEastAsia" w:hAnsiTheme="majorEastAsia"/>
          <w:sz w:val="24"/>
          <w:szCs w:val="24"/>
        </w:rPr>
      </w:pPr>
    </w:p>
    <w:p w14:paraId="3F5E2D03" w14:textId="0EBFB27F" w:rsidR="00DE55DE" w:rsidRPr="009D7BFB" w:rsidRDefault="00DE55DE" w:rsidP="00DE55DE">
      <w:pPr>
        <w:jc w:val="left"/>
        <w:rPr>
          <w:rFonts w:asciiTheme="majorEastAsia" w:eastAsiaTheme="majorEastAsia" w:hAnsiTheme="majorEastAsia"/>
          <w:sz w:val="24"/>
          <w:szCs w:val="24"/>
        </w:rPr>
      </w:pPr>
      <w:r w:rsidRPr="009D7BFB">
        <w:rPr>
          <w:rFonts w:asciiTheme="majorEastAsia" w:eastAsiaTheme="majorEastAsia" w:hAnsiTheme="majorEastAsia" w:hint="eastAsia"/>
          <w:sz w:val="24"/>
          <w:szCs w:val="24"/>
        </w:rPr>
        <w:t>（</w:t>
      </w:r>
      <w:r w:rsidR="008656CF" w:rsidRPr="009D7BFB">
        <w:rPr>
          <w:rFonts w:asciiTheme="majorEastAsia" w:eastAsiaTheme="majorEastAsia" w:hAnsiTheme="majorEastAsia" w:hint="eastAsia"/>
          <w:sz w:val="24"/>
          <w:szCs w:val="24"/>
        </w:rPr>
        <w:t>３</w:t>
      </w:r>
      <w:r w:rsidRPr="009D7BFB">
        <w:rPr>
          <w:rFonts w:asciiTheme="majorEastAsia" w:eastAsiaTheme="majorEastAsia" w:hAnsiTheme="majorEastAsia" w:hint="eastAsia"/>
          <w:sz w:val="24"/>
          <w:szCs w:val="24"/>
        </w:rPr>
        <w:t>）非主食用米</w:t>
      </w:r>
    </w:p>
    <w:p w14:paraId="1AF1AA0D" w14:textId="77777777" w:rsidR="00DE55DE" w:rsidRPr="009D7BFB" w:rsidRDefault="00DE55DE" w:rsidP="00DE55DE">
      <w:pPr>
        <w:jc w:val="left"/>
        <w:rPr>
          <w:rFonts w:asciiTheme="majorEastAsia" w:eastAsiaTheme="majorEastAsia" w:hAnsiTheme="majorEastAsia"/>
          <w:sz w:val="24"/>
          <w:szCs w:val="24"/>
        </w:rPr>
      </w:pPr>
      <w:r w:rsidRPr="009D7BFB">
        <w:rPr>
          <w:rFonts w:asciiTheme="majorEastAsia" w:eastAsiaTheme="majorEastAsia" w:hAnsiTheme="majorEastAsia" w:hint="eastAsia"/>
          <w:sz w:val="24"/>
          <w:szCs w:val="24"/>
        </w:rPr>
        <w:t xml:space="preserve">　　ア　飼料用米</w:t>
      </w:r>
    </w:p>
    <w:p w14:paraId="799AFB35" w14:textId="287B109C" w:rsidR="00DC4F00" w:rsidRPr="00416BC4" w:rsidRDefault="00DC4F00" w:rsidP="00DC4F00">
      <w:pPr>
        <w:ind w:leftChars="200" w:left="420" w:firstLineChars="100" w:firstLine="24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主食用米の需要減が見込まれる中，飼料用米を転作作物の中心作物の１つと</w:t>
      </w:r>
      <w:r w:rsidR="004F407C">
        <w:rPr>
          <w:rFonts w:asciiTheme="majorEastAsia" w:eastAsiaTheme="majorEastAsia" w:hAnsiTheme="majorEastAsia" w:hint="eastAsia"/>
          <w:sz w:val="24"/>
          <w:szCs w:val="24"/>
        </w:rPr>
        <w:t>して</w:t>
      </w:r>
      <w:r w:rsidRPr="00416BC4">
        <w:rPr>
          <w:rFonts w:asciiTheme="majorEastAsia" w:eastAsiaTheme="majorEastAsia" w:hAnsiTheme="majorEastAsia" w:hint="eastAsia"/>
          <w:sz w:val="24"/>
          <w:szCs w:val="24"/>
        </w:rPr>
        <w:t>産地交付金を活用した低コスト化の取組（立毛乾燥や直播栽培等）を生産者</w:t>
      </w:r>
      <w:r w:rsidR="004F407C">
        <w:rPr>
          <w:rFonts w:asciiTheme="majorEastAsia" w:eastAsiaTheme="majorEastAsia" w:hAnsiTheme="majorEastAsia" w:hint="eastAsia"/>
          <w:sz w:val="24"/>
          <w:szCs w:val="24"/>
        </w:rPr>
        <w:t>に</w:t>
      </w:r>
      <w:r w:rsidRPr="00416BC4">
        <w:rPr>
          <w:rFonts w:asciiTheme="majorEastAsia" w:eastAsiaTheme="majorEastAsia" w:hAnsiTheme="majorEastAsia" w:hint="eastAsia"/>
          <w:sz w:val="24"/>
          <w:szCs w:val="24"/>
        </w:rPr>
        <w:t>推進</w:t>
      </w:r>
      <w:r w:rsidR="004F407C">
        <w:rPr>
          <w:rFonts w:asciiTheme="majorEastAsia" w:eastAsiaTheme="majorEastAsia" w:hAnsiTheme="majorEastAsia" w:hint="eastAsia"/>
          <w:sz w:val="24"/>
          <w:szCs w:val="24"/>
        </w:rPr>
        <w:t>する。</w:t>
      </w:r>
      <w:r w:rsidR="002A1E8F">
        <w:rPr>
          <w:rFonts w:asciiTheme="majorEastAsia" w:eastAsiaTheme="majorEastAsia" w:hAnsiTheme="majorEastAsia" w:hint="eastAsia"/>
          <w:sz w:val="24"/>
          <w:szCs w:val="24"/>
        </w:rPr>
        <w:t>また，専用品種・多収性品種の導入に向けて周知する。</w:t>
      </w:r>
    </w:p>
    <w:p w14:paraId="551B399C" w14:textId="77777777" w:rsidR="009D7BFB" w:rsidRPr="009D7BFB" w:rsidRDefault="009D7BFB" w:rsidP="00DE55DE">
      <w:pPr>
        <w:jc w:val="left"/>
        <w:rPr>
          <w:rFonts w:asciiTheme="majorEastAsia" w:eastAsiaTheme="majorEastAsia" w:hAnsiTheme="majorEastAsia"/>
          <w:sz w:val="24"/>
          <w:szCs w:val="24"/>
        </w:rPr>
      </w:pPr>
    </w:p>
    <w:p w14:paraId="08C34ABB" w14:textId="77777777" w:rsidR="00DE55DE" w:rsidRPr="009D7BFB" w:rsidRDefault="00DE55DE" w:rsidP="00DE55DE">
      <w:pPr>
        <w:jc w:val="left"/>
        <w:rPr>
          <w:rFonts w:asciiTheme="majorEastAsia" w:eastAsiaTheme="majorEastAsia" w:hAnsiTheme="majorEastAsia"/>
          <w:sz w:val="24"/>
          <w:szCs w:val="24"/>
        </w:rPr>
      </w:pPr>
      <w:r w:rsidRPr="009D7BFB">
        <w:rPr>
          <w:rFonts w:asciiTheme="majorEastAsia" w:eastAsiaTheme="majorEastAsia" w:hAnsiTheme="majorEastAsia" w:hint="eastAsia"/>
          <w:sz w:val="24"/>
          <w:szCs w:val="24"/>
        </w:rPr>
        <w:t xml:space="preserve">　　イ　米粉用米</w:t>
      </w:r>
    </w:p>
    <w:p w14:paraId="4716A467" w14:textId="3B1264B7" w:rsidR="00DE55DE" w:rsidRPr="00DC4F00" w:rsidRDefault="00DC4F00" w:rsidP="00DC4F00">
      <w:pPr>
        <w:ind w:leftChars="200" w:left="420" w:firstLineChars="100" w:firstLine="24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地域の実情により，取組予定なし。</w:t>
      </w:r>
    </w:p>
    <w:p w14:paraId="4B76D975" w14:textId="77777777" w:rsidR="009D7BFB" w:rsidRPr="009D7BFB" w:rsidRDefault="009D7BFB" w:rsidP="00DE55DE">
      <w:pPr>
        <w:jc w:val="left"/>
        <w:rPr>
          <w:rFonts w:asciiTheme="majorEastAsia" w:eastAsiaTheme="majorEastAsia" w:hAnsiTheme="majorEastAsia"/>
          <w:sz w:val="24"/>
          <w:szCs w:val="24"/>
        </w:rPr>
      </w:pPr>
    </w:p>
    <w:p w14:paraId="4AADCD4C" w14:textId="77777777" w:rsidR="00DE55DE" w:rsidRPr="009D7BFB" w:rsidRDefault="00DE55DE" w:rsidP="00DE55DE">
      <w:pPr>
        <w:jc w:val="left"/>
        <w:rPr>
          <w:rFonts w:asciiTheme="majorEastAsia" w:eastAsiaTheme="majorEastAsia" w:hAnsiTheme="majorEastAsia"/>
          <w:sz w:val="24"/>
          <w:szCs w:val="24"/>
        </w:rPr>
      </w:pPr>
      <w:r w:rsidRPr="009D7BFB">
        <w:rPr>
          <w:rFonts w:asciiTheme="majorEastAsia" w:eastAsiaTheme="majorEastAsia" w:hAnsiTheme="majorEastAsia" w:hint="eastAsia"/>
          <w:sz w:val="24"/>
          <w:szCs w:val="24"/>
        </w:rPr>
        <w:t xml:space="preserve">　</w:t>
      </w:r>
      <w:r w:rsidRPr="009D7BFB">
        <w:rPr>
          <w:rFonts w:asciiTheme="majorEastAsia" w:eastAsiaTheme="majorEastAsia" w:hAnsiTheme="majorEastAsia"/>
          <w:sz w:val="24"/>
          <w:szCs w:val="24"/>
        </w:rPr>
        <w:t xml:space="preserve">　</w:t>
      </w:r>
      <w:r w:rsidRPr="009D7BFB">
        <w:rPr>
          <w:rFonts w:asciiTheme="majorEastAsia" w:eastAsiaTheme="majorEastAsia" w:hAnsiTheme="majorEastAsia" w:hint="eastAsia"/>
          <w:sz w:val="24"/>
          <w:szCs w:val="24"/>
        </w:rPr>
        <w:t>ウ</w:t>
      </w:r>
      <w:r w:rsidRPr="009D7BFB">
        <w:rPr>
          <w:rFonts w:asciiTheme="majorEastAsia" w:eastAsiaTheme="majorEastAsia" w:hAnsiTheme="majorEastAsia"/>
          <w:sz w:val="24"/>
          <w:szCs w:val="24"/>
        </w:rPr>
        <w:t xml:space="preserve">　</w:t>
      </w:r>
      <w:r w:rsidRPr="009D7BFB">
        <w:rPr>
          <w:rFonts w:asciiTheme="majorEastAsia" w:eastAsiaTheme="majorEastAsia" w:hAnsiTheme="majorEastAsia" w:hint="eastAsia"/>
          <w:sz w:val="24"/>
          <w:szCs w:val="24"/>
        </w:rPr>
        <w:t>新市場開拓用米</w:t>
      </w:r>
    </w:p>
    <w:p w14:paraId="08A9BA33" w14:textId="7715F74F" w:rsidR="00DE55DE" w:rsidRPr="00DC4F00" w:rsidRDefault="00206E12" w:rsidP="00206E12">
      <w:pPr>
        <w:ind w:leftChars="200" w:left="42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米の消費量が減少している中，</w:t>
      </w:r>
      <w:r w:rsidR="00DC4F00" w:rsidRPr="00416BC4">
        <w:rPr>
          <w:rFonts w:asciiTheme="majorEastAsia" w:eastAsiaTheme="majorEastAsia" w:hAnsiTheme="majorEastAsia" w:hint="eastAsia"/>
          <w:sz w:val="24"/>
          <w:szCs w:val="24"/>
        </w:rPr>
        <w:t>低コスト化の取組（立毛乾燥</w:t>
      </w:r>
      <w:r>
        <w:rPr>
          <w:rFonts w:asciiTheme="majorEastAsia" w:eastAsiaTheme="majorEastAsia" w:hAnsiTheme="majorEastAsia" w:hint="eastAsia"/>
          <w:sz w:val="24"/>
          <w:szCs w:val="24"/>
        </w:rPr>
        <w:t>や直播栽培等）を生産者に周知・推進し，新市場開拓米の</w:t>
      </w:r>
      <w:r w:rsidR="00AF5D84">
        <w:rPr>
          <w:rFonts w:asciiTheme="majorEastAsia" w:eastAsiaTheme="majorEastAsia" w:hAnsiTheme="majorEastAsia" w:hint="eastAsia"/>
          <w:sz w:val="24"/>
          <w:szCs w:val="24"/>
        </w:rPr>
        <w:t>取組により米価の維持・向上と経営の安定化を図</w:t>
      </w:r>
      <w:r w:rsidR="00AF5D84">
        <w:rPr>
          <w:rFonts w:asciiTheme="majorEastAsia" w:eastAsiaTheme="majorEastAsia" w:hAnsiTheme="majorEastAsia" w:hint="eastAsia"/>
          <w:sz w:val="24"/>
          <w:szCs w:val="24"/>
        </w:rPr>
        <w:lastRenderedPageBreak/>
        <w:t>る</w:t>
      </w:r>
      <w:r w:rsidRPr="00416BC4">
        <w:rPr>
          <w:rFonts w:asciiTheme="majorEastAsia" w:eastAsiaTheme="majorEastAsia" w:hAnsiTheme="majorEastAsia" w:hint="eastAsia"/>
          <w:sz w:val="24"/>
          <w:szCs w:val="24"/>
        </w:rPr>
        <w:t>。</w:t>
      </w:r>
    </w:p>
    <w:p w14:paraId="5F3D453B" w14:textId="77777777" w:rsidR="009D7BFB" w:rsidRPr="009D7BFB" w:rsidRDefault="009D7BFB" w:rsidP="00DE55DE">
      <w:pPr>
        <w:jc w:val="left"/>
        <w:rPr>
          <w:rFonts w:asciiTheme="majorEastAsia" w:eastAsiaTheme="majorEastAsia" w:hAnsiTheme="majorEastAsia"/>
          <w:sz w:val="24"/>
          <w:szCs w:val="24"/>
        </w:rPr>
      </w:pPr>
    </w:p>
    <w:p w14:paraId="7258E4FB" w14:textId="77777777" w:rsidR="00DE55DE" w:rsidRPr="009D7BFB" w:rsidRDefault="00DE55DE" w:rsidP="00DE55DE">
      <w:pPr>
        <w:jc w:val="left"/>
        <w:rPr>
          <w:rFonts w:asciiTheme="majorEastAsia" w:eastAsiaTheme="majorEastAsia" w:hAnsiTheme="majorEastAsia"/>
          <w:sz w:val="24"/>
          <w:szCs w:val="24"/>
        </w:rPr>
      </w:pPr>
      <w:r w:rsidRPr="009D7BFB">
        <w:rPr>
          <w:rFonts w:asciiTheme="majorEastAsia" w:eastAsiaTheme="majorEastAsia" w:hAnsiTheme="majorEastAsia" w:hint="eastAsia"/>
          <w:sz w:val="24"/>
          <w:szCs w:val="24"/>
        </w:rPr>
        <w:t xml:space="preserve">　　エ　WCS用稲</w:t>
      </w:r>
    </w:p>
    <w:p w14:paraId="575562B3" w14:textId="67E027C4" w:rsidR="00DE55DE" w:rsidRPr="00206E12" w:rsidRDefault="00206E12" w:rsidP="00206E12">
      <w:pPr>
        <w:ind w:firstLineChars="300" w:firstLine="72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地域の実情により，取組予定なし。</w:t>
      </w:r>
    </w:p>
    <w:p w14:paraId="2B6CC505" w14:textId="557B57A2" w:rsidR="009D7BFB" w:rsidRDefault="009D7BFB" w:rsidP="00DE55DE">
      <w:pPr>
        <w:jc w:val="left"/>
        <w:rPr>
          <w:rFonts w:asciiTheme="majorEastAsia" w:eastAsiaTheme="majorEastAsia" w:hAnsiTheme="majorEastAsia"/>
          <w:sz w:val="24"/>
          <w:szCs w:val="24"/>
        </w:rPr>
      </w:pPr>
    </w:p>
    <w:p w14:paraId="77DDB3D2" w14:textId="77777777" w:rsidR="001D2EE3" w:rsidRPr="009D7BFB" w:rsidRDefault="001D2EE3" w:rsidP="00DE55DE">
      <w:pPr>
        <w:jc w:val="left"/>
        <w:rPr>
          <w:rFonts w:asciiTheme="majorEastAsia" w:eastAsiaTheme="majorEastAsia" w:hAnsiTheme="majorEastAsia"/>
          <w:sz w:val="24"/>
          <w:szCs w:val="24"/>
        </w:rPr>
      </w:pPr>
    </w:p>
    <w:p w14:paraId="01B84E10" w14:textId="77777777" w:rsidR="00DE55DE" w:rsidRPr="009D7BFB" w:rsidRDefault="00DE55DE" w:rsidP="00DE55DE">
      <w:pPr>
        <w:jc w:val="left"/>
        <w:rPr>
          <w:rFonts w:asciiTheme="majorEastAsia" w:eastAsiaTheme="majorEastAsia" w:hAnsiTheme="majorEastAsia"/>
          <w:sz w:val="24"/>
          <w:szCs w:val="24"/>
        </w:rPr>
      </w:pPr>
      <w:r w:rsidRPr="009D7BFB">
        <w:rPr>
          <w:rFonts w:asciiTheme="majorEastAsia" w:eastAsiaTheme="majorEastAsia" w:hAnsiTheme="majorEastAsia" w:hint="eastAsia"/>
          <w:sz w:val="24"/>
          <w:szCs w:val="24"/>
        </w:rPr>
        <w:t xml:space="preserve">　　オ　加工用米</w:t>
      </w:r>
    </w:p>
    <w:p w14:paraId="6414BB1D" w14:textId="2A572C80" w:rsidR="00206E12" w:rsidRPr="00416BC4" w:rsidRDefault="00206E12" w:rsidP="00206E12">
      <w:pPr>
        <w:ind w:leftChars="200" w:left="42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主食用米の需要減が見込まれる中，米価を維持・向上させ経営の安定化を図るため，低コスト化の取組を生産者に周知・推進し，転作作物の１つとして生産拡大を目指すことで，</w:t>
      </w:r>
      <w:r w:rsidRPr="00416BC4">
        <w:rPr>
          <w:rFonts w:asciiTheme="majorEastAsia" w:eastAsiaTheme="majorEastAsia" w:hAnsiTheme="majorEastAsia" w:hint="eastAsia"/>
          <w:sz w:val="24"/>
          <w:szCs w:val="24"/>
        </w:rPr>
        <w:t>主食用米の過剰作付の解消を図る。</w:t>
      </w:r>
    </w:p>
    <w:p w14:paraId="54BE1F8A" w14:textId="0F48748E" w:rsidR="009D7BFB" w:rsidRPr="009D7BFB" w:rsidRDefault="009D7BFB" w:rsidP="001A52C4">
      <w:pPr>
        <w:jc w:val="left"/>
        <w:rPr>
          <w:rFonts w:asciiTheme="majorEastAsia" w:eastAsiaTheme="majorEastAsia" w:hAnsiTheme="majorEastAsia"/>
          <w:sz w:val="24"/>
          <w:szCs w:val="24"/>
        </w:rPr>
      </w:pPr>
    </w:p>
    <w:p w14:paraId="1A3E2B58" w14:textId="2C2D9777" w:rsidR="001A52C4" w:rsidRPr="009D7BFB" w:rsidRDefault="003B284A" w:rsidP="001A52C4">
      <w:pPr>
        <w:jc w:val="left"/>
        <w:rPr>
          <w:rFonts w:asciiTheme="majorEastAsia" w:eastAsiaTheme="majorEastAsia" w:hAnsiTheme="majorEastAsia"/>
          <w:sz w:val="24"/>
          <w:szCs w:val="24"/>
        </w:rPr>
      </w:pPr>
      <w:r w:rsidRPr="009D7BFB">
        <w:rPr>
          <w:rFonts w:asciiTheme="majorEastAsia" w:eastAsiaTheme="majorEastAsia" w:hAnsiTheme="majorEastAsia" w:hint="eastAsia"/>
          <w:sz w:val="24"/>
          <w:szCs w:val="24"/>
        </w:rPr>
        <w:t>（</w:t>
      </w:r>
      <w:r w:rsidR="008656CF" w:rsidRPr="009D7BFB">
        <w:rPr>
          <w:rFonts w:asciiTheme="majorEastAsia" w:eastAsiaTheme="majorEastAsia" w:hAnsiTheme="majorEastAsia" w:hint="eastAsia"/>
          <w:sz w:val="24"/>
          <w:szCs w:val="24"/>
        </w:rPr>
        <w:t>４</w:t>
      </w:r>
      <w:r w:rsidRPr="009D7BFB">
        <w:rPr>
          <w:rFonts w:asciiTheme="majorEastAsia" w:eastAsiaTheme="majorEastAsia" w:hAnsiTheme="majorEastAsia" w:hint="eastAsia"/>
          <w:sz w:val="24"/>
          <w:szCs w:val="24"/>
        </w:rPr>
        <w:t>）</w:t>
      </w:r>
      <w:r w:rsidR="001A52C4" w:rsidRPr="009D7BFB">
        <w:rPr>
          <w:rFonts w:asciiTheme="majorEastAsia" w:eastAsiaTheme="majorEastAsia" w:hAnsiTheme="majorEastAsia" w:hint="eastAsia"/>
          <w:sz w:val="24"/>
          <w:szCs w:val="24"/>
        </w:rPr>
        <w:t>麦、大豆</w:t>
      </w:r>
      <w:r w:rsidR="006C0798" w:rsidRPr="009D7BFB">
        <w:rPr>
          <w:rFonts w:asciiTheme="majorEastAsia" w:eastAsiaTheme="majorEastAsia" w:hAnsiTheme="majorEastAsia" w:hint="eastAsia"/>
          <w:sz w:val="24"/>
          <w:szCs w:val="24"/>
        </w:rPr>
        <w:t>、飼料作物</w:t>
      </w:r>
    </w:p>
    <w:p w14:paraId="61BE4D03" w14:textId="77777777" w:rsidR="00206E12" w:rsidRPr="00416BC4" w:rsidRDefault="00206E12" w:rsidP="00206E12">
      <w:pPr>
        <w:ind w:leftChars="200" w:left="420"/>
        <w:jc w:val="left"/>
        <w:rPr>
          <w:rFonts w:asciiTheme="majorEastAsia" w:eastAsiaTheme="majorEastAsia" w:hAnsiTheme="majorEastAsia"/>
          <w:sz w:val="24"/>
          <w:szCs w:val="24"/>
        </w:rPr>
      </w:pPr>
      <w:r w:rsidRPr="00416BC4">
        <w:rPr>
          <w:rFonts w:asciiTheme="majorEastAsia" w:eastAsiaTheme="majorEastAsia" w:hAnsiTheme="majorEastAsia"/>
          <w:sz w:val="24"/>
          <w:szCs w:val="24"/>
        </w:rPr>
        <w:t>ア</w:t>
      </w:r>
      <w:r w:rsidRPr="00416BC4">
        <w:rPr>
          <w:rFonts w:asciiTheme="majorEastAsia" w:eastAsiaTheme="majorEastAsia" w:hAnsiTheme="majorEastAsia" w:hint="eastAsia"/>
          <w:sz w:val="24"/>
          <w:szCs w:val="24"/>
        </w:rPr>
        <w:t xml:space="preserve">　麦</w:t>
      </w:r>
    </w:p>
    <w:p w14:paraId="3A6705A7" w14:textId="77777777" w:rsidR="00206E12" w:rsidRDefault="00206E12" w:rsidP="00206E12">
      <w:pPr>
        <w:ind w:leftChars="200" w:left="42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 xml:space="preserve">　需要に</w:t>
      </w:r>
      <w:r w:rsidRPr="00416BC4">
        <w:rPr>
          <w:rFonts w:asciiTheme="majorEastAsia" w:eastAsiaTheme="majorEastAsia" w:hAnsiTheme="majorEastAsia"/>
          <w:sz w:val="24"/>
          <w:szCs w:val="24"/>
        </w:rPr>
        <w:t>応じた</w:t>
      </w:r>
      <w:r w:rsidRPr="00416BC4">
        <w:rPr>
          <w:rFonts w:asciiTheme="majorEastAsia" w:eastAsiaTheme="majorEastAsia" w:hAnsiTheme="majorEastAsia" w:hint="eastAsia"/>
          <w:sz w:val="24"/>
          <w:szCs w:val="24"/>
        </w:rPr>
        <w:t>生産における重点転作作物として，下記事項を推進する。</w:t>
      </w:r>
    </w:p>
    <w:p w14:paraId="1A39F9FF" w14:textId="6775C5BB" w:rsidR="00206E12" w:rsidRPr="00416BC4" w:rsidRDefault="00206E12" w:rsidP="00201855">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・銘柄確認のため，</w:t>
      </w:r>
      <w:r w:rsidRPr="00416BC4">
        <w:rPr>
          <w:rFonts w:asciiTheme="majorEastAsia" w:eastAsiaTheme="majorEastAsia" w:hAnsiTheme="majorEastAsia" w:hint="eastAsia"/>
          <w:bCs/>
          <w:sz w:val="24"/>
          <w:szCs w:val="24"/>
        </w:rPr>
        <w:t>種苗・</w:t>
      </w:r>
      <w:r w:rsidR="00201855">
        <w:rPr>
          <w:rFonts w:asciiTheme="majorEastAsia" w:eastAsiaTheme="majorEastAsia" w:hAnsiTheme="majorEastAsia" w:hint="eastAsia"/>
          <w:sz w:val="24"/>
          <w:szCs w:val="24"/>
        </w:rPr>
        <w:t>種子を毎年更新し</w:t>
      </w:r>
      <w:r w:rsidR="00201855" w:rsidRPr="00416BC4">
        <w:rPr>
          <w:rFonts w:asciiTheme="majorEastAsia" w:eastAsiaTheme="majorEastAsia" w:hAnsiTheme="majorEastAsia" w:hint="eastAsia"/>
          <w:sz w:val="24"/>
          <w:szCs w:val="24"/>
        </w:rPr>
        <w:t>，</w:t>
      </w:r>
      <w:r w:rsidRPr="00416BC4">
        <w:rPr>
          <w:rFonts w:asciiTheme="majorEastAsia" w:eastAsiaTheme="majorEastAsia" w:hAnsiTheme="majorEastAsia" w:hint="eastAsia"/>
          <w:sz w:val="24"/>
          <w:szCs w:val="24"/>
        </w:rPr>
        <w:t>品質の向上と均質化を</w:t>
      </w:r>
      <w:r w:rsidR="00201855">
        <w:rPr>
          <w:rFonts w:asciiTheme="majorEastAsia" w:eastAsiaTheme="majorEastAsia" w:hAnsiTheme="majorEastAsia" w:hint="eastAsia"/>
          <w:sz w:val="24"/>
          <w:szCs w:val="24"/>
        </w:rPr>
        <w:t>図る。</w:t>
      </w:r>
    </w:p>
    <w:p w14:paraId="3D38628F" w14:textId="536ABAED" w:rsidR="00206E12" w:rsidRPr="00416BC4" w:rsidRDefault="00201855" w:rsidP="00206E12">
      <w:pPr>
        <w:ind w:leftChars="200" w:left="420" w:firstLineChars="61" w:firstLine="146"/>
        <w:jc w:val="left"/>
        <w:rPr>
          <w:rFonts w:asciiTheme="majorEastAsia" w:eastAsiaTheme="majorEastAsia" w:hAnsiTheme="majorEastAsia"/>
          <w:sz w:val="24"/>
          <w:szCs w:val="24"/>
        </w:rPr>
      </w:pPr>
      <w:r>
        <w:rPr>
          <w:rFonts w:asciiTheme="majorEastAsia" w:eastAsiaTheme="majorEastAsia" w:hAnsiTheme="majorEastAsia" w:hint="eastAsia"/>
          <w:sz w:val="24"/>
          <w:szCs w:val="24"/>
        </w:rPr>
        <w:t>・農協系統が定める自主規格で乾燥・調製し</w:t>
      </w:r>
      <w:r w:rsidRPr="00416BC4">
        <w:rPr>
          <w:rFonts w:asciiTheme="majorEastAsia" w:eastAsiaTheme="majorEastAsia" w:hAnsiTheme="majorEastAsia" w:hint="eastAsia"/>
          <w:sz w:val="24"/>
          <w:szCs w:val="24"/>
        </w:rPr>
        <w:t>，</w:t>
      </w:r>
      <w:r w:rsidR="00206E12" w:rsidRPr="00416BC4">
        <w:rPr>
          <w:rFonts w:asciiTheme="majorEastAsia" w:eastAsiaTheme="majorEastAsia" w:hAnsiTheme="majorEastAsia" w:hint="eastAsia"/>
          <w:sz w:val="24"/>
          <w:szCs w:val="24"/>
        </w:rPr>
        <w:t>品質の向上と均質化を図る。</w:t>
      </w:r>
    </w:p>
    <w:p w14:paraId="3729E742" w14:textId="77777777" w:rsidR="00206E12" w:rsidRPr="00416BC4" w:rsidRDefault="00206E12" w:rsidP="00206E12">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・赤かび病の防除を徹底する。</w:t>
      </w:r>
      <w:r w:rsidRPr="00416BC4">
        <w:rPr>
          <w:rFonts w:asciiTheme="majorEastAsia" w:eastAsiaTheme="majorEastAsia" w:hAnsiTheme="majorEastAsia" w:hint="eastAsia"/>
          <w:sz w:val="24"/>
          <w:szCs w:val="24"/>
        </w:rPr>
        <w:tab/>
      </w:r>
      <w:r w:rsidRPr="00416BC4">
        <w:rPr>
          <w:rFonts w:asciiTheme="majorEastAsia" w:eastAsiaTheme="majorEastAsia" w:hAnsiTheme="majorEastAsia" w:hint="eastAsia"/>
          <w:sz w:val="24"/>
          <w:szCs w:val="24"/>
        </w:rPr>
        <w:tab/>
      </w:r>
      <w:r w:rsidRPr="00416BC4">
        <w:rPr>
          <w:rFonts w:asciiTheme="majorEastAsia" w:eastAsiaTheme="majorEastAsia" w:hAnsiTheme="majorEastAsia" w:hint="eastAsia"/>
          <w:sz w:val="24"/>
          <w:szCs w:val="24"/>
        </w:rPr>
        <w:tab/>
      </w:r>
      <w:r w:rsidRPr="00416BC4">
        <w:rPr>
          <w:rFonts w:asciiTheme="majorEastAsia" w:eastAsiaTheme="majorEastAsia" w:hAnsiTheme="majorEastAsia" w:hint="eastAsia"/>
          <w:sz w:val="24"/>
          <w:szCs w:val="24"/>
        </w:rPr>
        <w:tab/>
      </w:r>
      <w:r w:rsidRPr="00416BC4">
        <w:rPr>
          <w:rFonts w:asciiTheme="majorEastAsia" w:eastAsiaTheme="majorEastAsia" w:hAnsiTheme="majorEastAsia" w:hint="eastAsia"/>
          <w:sz w:val="24"/>
          <w:szCs w:val="24"/>
        </w:rPr>
        <w:tab/>
      </w:r>
      <w:r w:rsidRPr="00416BC4">
        <w:rPr>
          <w:rFonts w:asciiTheme="majorEastAsia" w:eastAsiaTheme="majorEastAsia" w:hAnsiTheme="majorEastAsia" w:hint="eastAsia"/>
          <w:sz w:val="24"/>
          <w:szCs w:val="24"/>
        </w:rPr>
        <w:tab/>
      </w:r>
      <w:r w:rsidRPr="00416BC4">
        <w:rPr>
          <w:rFonts w:asciiTheme="majorEastAsia" w:eastAsiaTheme="majorEastAsia" w:hAnsiTheme="majorEastAsia" w:hint="eastAsia"/>
          <w:sz w:val="24"/>
          <w:szCs w:val="24"/>
        </w:rPr>
        <w:tab/>
      </w:r>
    </w:p>
    <w:p w14:paraId="5D99AA9D" w14:textId="77777777" w:rsidR="00206E12" w:rsidRPr="00416BC4" w:rsidRDefault="00206E12" w:rsidP="00206E12">
      <w:pPr>
        <w:ind w:leftChars="270" w:left="658" w:hangingChars="38" w:hanging="91"/>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・安全・安心な生産の推進と生産履歴の記帳を含めたトレーサビリティシステムの確立を図る。</w:t>
      </w:r>
    </w:p>
    <w:p w14:paraId="6B33287E" w14:textId="77777777" w:rsidR="00206E12" w:rsidRPr="00416BC4" w:rsidRDefault="00206E12" w:rsidP="00206E12">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・大規模な担い手に生産を集積し，質量ともに安定した供給を目指す。</w:t>
      </w:r>
      <w:r w:rsidRPr="00416BC4">
        <w:rPr>
          <w:rFonts w:asciiTheme="majorEastAsia" w:eastAsiaTheme="majorEastAsia" w:hAnsiTheme="majorEastAsia" w:hint="eastAsia"/>
          <w:sz w:val="24"/>
          <w:szCs w:val="24"/>
        </w:rPr>
        <w:tab/>
      </w:r>
      <w:r w:rsidRPr="00416BC4">
        <w:rPr>
          <w:rFonts w:asciiTheme="majorEastAsia" w:eastAsiaTheme="majorEastAsia" w:hAnsiTheme="majorEastAsia" w:hint="eastAsia"/>
          <w:sz w:val="24"/>
          <w:szCs w:val="24"/>
        </w:rPr>
        <w:tab/>
      </w:r>
    </w:p>
    <w:p w14:paraId="24A55359" w14:textId="4BD3AD67" w:rsidR="00206E12" w:rsidRPr="00416BC4" w:rsidRDefault="00206E12" w:rsidP="00206E12">
      <w:pPr>
        <w:ind w:leftChars="200" w:left="420" w:firstLineChars="61" w:firstLine="146"/>
        <w:jc w:val="left"/>
        <w:rPr>
          <w:rFonts w:asciiTheme="majorEastAsia" w:eastAsiaTheme="majorEastAsia" w:hAnsiTheme="majorEastAsia"/>
          <w:sz w:val="24"/>
          <w:szCs w:val="24"/>
        </w:rPr>
      </w:pPr>
      <w:r>
        <w:rPr>
          <w:rFonts w:asciiTheme="majorEastAsia" w:eastAsiaTheme="majorEastAsia" w:hAnsiTheme="majorEastAsia" w:hint="eastAsia"/>
          <w:sz w:val="24"/>
          <w:szCs w:val="24"/>
        </w:rPr>
        <w:t>・団地化とブロックローテーションにより病害</w:t>
      </w:r>
      <w:r w:rsidRPr="00416BC4">
        <w:rPr>
          <w:rFonts w:asciiTheme="majorEastAsia" w:eastAsiaTheme="majorEastAsia" w:hAnsiTheme="majorEastAsia" w:hint="eastAsia"/>
          <w:sz w:val="24"/>
          <w:szCs w:val="24"/>
        </w:rPr>
        <w:t>湿害を回避し，生産の安定を図る。</w:t>
      </w:r>
    </w:p>
    <w:p w14:paraId="757B549F" w14:textId="607A1998" w:rsidR="00206E12" w:rsidRPr="00416BC4" w:rsidRDefault="00206E12" w:rsidP="00206E12">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・優良品種</w:t>
      </w:r>
      <w:r w:rsidR="00201855">
        <w:rPr>
          <w:rFonts w:asciiTheme="majorEastAsia" w:eastAsiaTheme="majorEastAsia" w:hAnsiTheme="majorEastAsia" w:hint="eastAsia"/>
          <w:sz w:val="24"/>
          <w:szCs w:val="24"/>
        </w:rPr>
        <w:t>の</w:t>
      </w:r>
      <w:r w:rsidRPr="00416BC4">
        <w:rPr>
          <w:rFonts w:asciiTheme="majorEastAsia" w:eastAsiaTheme="majorEastAsia" w:hAnsiTheme="majorEastAsia" w:hint="eastAsia"/>
          <w:sz w:val="24"/>
          <w:szCs w:val="24"/>
        </w:rPr>
        <w:t>適性を検討し，実需者の意見を取り入れた計画的な導入を図る。</w:t>
      </w:r>
    </w:p>
    <w:p w14:paraId="176A490E" w14:textId="77777777" w:rsidR="00206E12" w:rsidRPr="00416BC4" w:rsidRDefault="00206E12" w:rsidP="00201855">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・土壌改良資材の投入による品質の向上を図る。</w:t>
      </w:r>
    </w:p>
    <w:p w14:paraId="63816A23" w14:textId="77777777" w:rsidR="00206E12" w:rsidRPr="00416BC4" w:rsidRDefault="00206E12" w:rsidP="00206E12">
      <w:pPr>
        <w:ind w:leftChars="200" w:left="420" w:firstLineChars="200" w:firstLine="480"/>
        <w:jc w:val="left"/>
        <w:rPr>
          <w:rFonts w:asciiTheme="majorEastAsia" w:eastAsiaTheme="majorEastAsia" w:hAnsiTheme="majorEastAsia"/>
          <w:sz w:val="24"/>
          <w:szCs w:val="24"/>
        </w:rPr>
      </w:pPr>
    </w:p>
    <w:p w14:paraId="76D1A890" w14:textId="77777777" w:rsidR="00206E12" w:rsidRPr="00416BC4" w:rsidRDefault="00206E12" w:rsidP="00206E12">
      <w:pPr>
        <w:ind w:leftChars="200" w:left="420"/>
        <w:jc w:val="left"/>
        <w:rPr>
          <w:rFonts w:asciiTheme="majorEastAsia" w:eastAsiaTheme="majorEastAsia" w:hAnsiTheme="majorEastAsia"/>
          <w:sz w:val="24"/>
          <w:szCs w:val="24"/>
        </w:rPr>
      </w:pPr>
      <w:r w:rsidRPr="00416BC4">
        <w:rPr>
          <w:rFonts w:asciiTheme="majorEastAsia" w:eastAsiaTheme="majorEastAsia" w:hAnsiTheme="majorEastAsia"/>
          <w:sz w:val="24"/>
          <w:szCs w:val="24"/>
        </w:rPr>
        <w:t>イ</w:t>
      </w:r>
      <w:r w:rsidRPr="00416BC4">
        <w:rPr>
          <w:rFonts w:asciiTheme="majorEastAsia" w:eastAsiaTheme="majorEastAsia" w:hAnsiTheme="majorEastAsia" w:hint="eastAsia"/>
          <w:sz w:val="24"/>
          <w:szCs w:val="24"/>
        </w:rPr>
        <w:t xml:space="preserve">　大豆</w:t>
      </w:r>
    </w:p>
    <w:p w14:paraId="643C9312" w14:textId="77777777" w:rsidR="00206E12" w:rsidRPr="00416BC4" w:rsidRDefault="00206E12" w:rsidP="00206E12">
      <w:pPr>
        <w:ind w:leftChars="200" w:left="420" w:firstLineChars="100" w:firstLine="24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需要</w:t>
      </w:r>
      <w:r w:rsidRPr="00416BC4">
        <w:rPr>
          <w:rFonts w:asciiTheme="majorEastAsia" w:eastAsiaTheme="majorEastAsia" w:hAnsiTheme="majorEastAsia"/>
          <w:sz w:val="24"/>
          <w:szCs w:val="24"/>
        </w:rPr>
        <w:t>に応じた</w:t>
      </w:r>
      <w:r w:rsidRPr="00416BC4">
        <w:rPr>
          <w:rFonts w:asciiTheme="majorEastAsia" w:eastAsiaTheme="majorEastAsia" w:hAnsiTheme="majorEastAsia" w:hint="eastAsia"/>
          <w:sz w:val="24"/>
          <w:szCs w:val="24"/>
        </w:rPr>
        <w:t>生産における重点転作作物として，二毛作の取組を推進し，麦との栽培体系を確立し，下記事項を推進する。</w:t>
      </w:r>
    </w:p>
    <w:p w14:paraId="02E31600" w14:textId="3C233349" w:rsidR="00206E12" w:rsidRPr="00416BC4" w:rsidRDefault="00206E12" w:rsidP="00201855">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・銘柄確認のため，</w:t>
      </w:r>
      <w:r w:rsidRPr="00416BC4">
        <w:rPr>
          <w:rFonts w:asciiTheme="majorEastAsia" w:eastAsiaTheme="majorEastAsia" w:hAnsiTheme="majorEastAsia" w:hint="eastAsia"/>
          <w:bCs/>
          <w:sz w:val="24"/>
          <w:szCs w:val="24"/>
        </w:rPr>
        <w:t>種苗・</w:t>
      </w:r>
      <w:r w:rsidR="00201855">
        <w:rPr>
          <w:rFonts w:asciiTheme="majorEastAsia" w:eastAsiaTheme="majorEastAsia" w:hAnsiTheme="majorEastAsia" w:hint="eastAsia"/>
          <w:sz w:val="24"/>
          <w:szCs w:val="24"/>
        </w:rPr>
        <w:t>種子を毎年更新し</w:t>
      </w:r>
      <w:r w:rsidR="00201855" w:rsidRPr="00416BC4">
        <w:rPr>
          <w:rFonts w:asciiTheme="majorEastAsia" w:eastAsiaTheme="majorEastAsia" w:hAnsiTheme="majorEastAsia" w:hint="eastAsia"/>
          <w:sz w:val="24"/>
          <w:szCs w:val="24"/>
        </w:rPr>
        <w:t>，品</w:t>
      </w:r>
      <w:r w:rsidRPr="00416BC4">
        <w:rPr>
          <w:rFonts w:asciiTheme="majorEastAsia" w:eastAsiaTheme="majorEastAsia" w:hAnsiTheme="majorEastAsia" w:hint="eastAsia"/>
          <w:sz w:val="24"/>
          <w:szCs w:val="24"/>
        </w:rPr>
        <w:t>質の向上と均質化を図る。</w:t>
      </w:r>
    </w:p>
    <w:p w14:paraId="5CCFA629" w14:textId="77777777" w:rsidR="00206E12" w:rsidRPr="00416BC4" w:rsidRDefault="00206E12" w:rsidP="00201855">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・調製の管理（着色粒の除去）により品質の向上と均質化を図る。</w:t>
      </w:r>
    </w:p>
    <w:p w14:paraId="25265A86" w14:textId="77777777" w:rsidR="00206E12" w:rsidRPr="00416BC4" w:rsidRDefault="00206E12" w:rsidP="00201855">
      <w:pPr>
        <w:ind w:leftChars="270" w:left="658" w:hangingChars="38" w:hanging="91"/>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・安全・安心な生産の推進と生産履歴の記帳を含めたトレーサビリティシステムの確立を図る。</w:t>
      </w:r>
    </w:p>
    <w:p w14:paraId="4B6B992D" w14:textId="77777777" w:rsidR="00206E12" w:rsidRPr="00416BC4" w:rsidRDefault="00206E12" w:rsidP="00201855">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・大規模な担い手に生産を集積し，質量ともに安定した供給を目指す。</w:t>
      </w:r>
    </w:p>
    <w:p w14:paraId="79E02CA9" w14:textId="2B0C56B1" w:rsidR="00206E12" w:rsidRPr="00416BC4" w:rsidRDefault="00201855" w:rsidP="00201855">
      <w:pPr>
        <w:ind w:leftChars="200" w:left="420" w:firstLineChars="61" w:firstLine="146"/>
        <w:jc w:val="left"/>
        <w:rPr>
          <w:rFonts w:asciiTheme="majorEastAsia" w:eastAsiaTheme="majorEastAsia" w:hAnsiTheme="majorEastAsia"/>
          <w:sz w:val="24"/>
          <w:szCs w:val="24"/>
        </w:rPr>
      </w:pPr>
      <w:r>
        <w:rPr>
          <w:rFonts w:asciiTheme="majorEastAsia" w:eastAsiaTheme="majorEastAsia" w:hAnsiTheme="majorEastAsia" w:hint="eastAsia"/>
          <w:sz w:val="24"/>
          <w:szCs w:val="24"/>
        </w:rPr>
        <w:t>・団地化とブロックローテーションにより病害</w:t>
      </w:r>
      <w:r w:rsidR="00206E12" w:rsidRPr="00416BC4">
        <w:rPr>
          <w:rFonts w:asciiTheme="majorEastAsia" w:eastAsiaTheme="majorEastAsia" w:hAnsiTheme="majorEastAsia" w:hint="eastAsia"/>
          <w:sz w:val="24"/>
          <w:szCs w:val="24"/>
        </w:rPr>
        <w:t>湿害を回避し，生産の安定を図る。</w:t>
      </w:r>
    </w:p>
    <w:p w14:paraId="03A1AA89" w14:textId="77777777" w:rsidR="00201855" w:rsidRDefault="00206E12" w:rsidP="00201855">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・実需者との情報交換を一層緊密化し，実需者ニーズにあった作付け計画を策定す</w:t>
      </w:r>
    </w:p>
    <w:p w14:paraId="281E3D04" w14:textId="185B5A3E" w:rsidR="00206E12" w:rsidRPr="00416BC4" w:rsidRDefault="00206E12" w:rsidP="00201855">
      <w:pPr>
        <w:ind w:leftChars="200" w:left="420" w:firstLineChars="120" w:firstLine="288"/>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る。</w:t>
      </w:r>
    </w:p>
    <w:p w14:paraId="2B179267" w14:textId="77777777" w:rsidR="00206E12" w:rsidRPr="00416BC4" w:rsidRDefault="00206E12" w:rsidP="00201855">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・土壌改良資材の投入による品質の向上を図る。</w:t>
      </w:r>
    </w:p>
    <w:p w14:paraId="42584BFD" w14:textId="77777777" w:rsidR="00206E12" w:rsidRPr="00416BC4" w:rsidRDefault="00206E12" w:rsidP="00206E12">
      <w:pPr>
        <w:ind w:leftChars="200" w:left="420" w:firstLineChars="200" w:firstLine="480"/>
        <w:jc w:val="left"/>
        <w:rPr>
          <w:rFonts w:asciiTheme="majorEastAsia" w:eastAsiaTheme="majorEastAsia" w:hAnsiTheme="majorEastAsia"/>
          <w:sz w:val="24"/>
          <w:szCs w:val="24"/>
        </w:rPr>
      </w:pPr>
    </w:p>
    <w:p w14:paraId="50680931" w14:textId="77777777" w:rsidR="00206E12" w:rsidRPr="00416BC4" w:rsidRDefault="00206E12" w:rsidP="00206E12">
      <w:pPr>
        <w:ind w:leftChars="200" w:left="42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ウ</w:t>
      </w:r>
      <w:r w:rsidRPr="00416BC4">
        <w:rPr>
          <w:rFonts w:asciiTheme="majorEastAsia" w:eastAsiaTheme="majorEastAsia" w:hAnsiTheme="majorEastAsia"/>
          <w:sz w:val="24"/>
          <w:szCs w:val="24"/>
        </w:rPr>
        <w:t xml:space="preserve">　</w:t>
      </w:r>
      <w:r w:rsidRPr="00416BC4">
        <w:rPr>
          <w:rFonts w:asciiTheme="majorEastAsia" w:eastAsiaTheme="majorEastAsia" w:hAnsiTheme="majorEastAsia" w:hint="eastAsia"/>
          <w:sz w:val="24"/>
          <w:szCs w:val="24"/>
        </w:rPr>
        <w:t>飼料作物</w:t>
      </w:r>
    </w:p>
    <w:p w14:paraId="4235864D" w14:textId="77777777" w:rsidR="00206E12" w:rsidRPr="00416BC4" w:rsidRDefault="00206E12" w:rsidP="00206E12">
      <w:pPr>
        <w:ind w:leftChars="200" w:left="420" w:firstLineChars="100" w:firstLine="24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需要に応じた生産における重点転作作物として，下記事項を推進する。</w:t>
      </w:r>
    </w:p>
    <w:p w14:paraId="1A6E0839" w14:textId="2CBE263C" w:rsidR="00206E12" w:rsidRDefault="00206E12" w:rsidP="00201855">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・デントコーン</w:t>
      </w:r>
      <w:r w:rsidR="000337B5">
        <w:rPr>
          <w:rFonts w:asciiTheme="majorEastAsia" w:eastAsiaTheme="majorEastAsia" w:hAnsiTheme="majorEastAsia" w:hint="eastAsia"/>
          <w:sz w:val="24"/>
          <w:szCs w:val="24"/>
        </w:rPr>
        <w:t>等</w:t>
      </w:r>
      <w:r w:rsidRPr="00416BC4">
        <w:rPr>
          <w:rFonts w:asciiTheme="majorEastAsia" w:eastAsiaTheme="majorEastAsia" w:hAnsiTheme="majorEastAsia" w:hint="eastAsia"/>
          <w:sz w:val="24"/>
          <w:szCs w:val="24"/>
        </w:rPr>
        <w:t>の作付を推進する。</w:t>
      </w:r>
    </w:p>
    <w:p w14:paraId="0A3E3ACB" w14:textId="77777777" w:rsidR="00206E12" w:rsidRPr="00416BC4" w:rsidRDefault="00206E12" w:rsidP="00201855">
      <w:pPr>
        <w:ind w:leftChars="200" w:left="420" w:firstLineChars="61" w:firstLine="146"/>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・水田の収益力を向上させるため麦との二毛作を推進する。</w:t>
      </w:r>
    </w:p>
    <w:p w14:paraId="77B322B4" w14:textId="52F99797" w:rsidR="009D7BFB" w:rsidRPr="009D7BFB" w:rsidRDefault="009D7BFB" w:rsidP="001A52C4">
      <w:pPr>
        <w:jc w:val="left"/>
        <w:rPr>
          <w:rFonts w:asciiTheme="majorEastAsia" w:eastAsiaTheme="majorEastAsia" w:hAnsiTheme="majorEastAsia"/>
          <w:sz w:val="24"/>
          <w:szCs w:val="24"/>
        </w:rPr>
      </w:pPr>
    </w:p>
    <w:p w14:paraId="60727396" w14:textId="035F1EF6" w:rsidR="0007627A" w:rsidRPr="009D7BFB" w:rsidRDefault="001A52C4" w:rsidP="001A52C4">
      <w:pPr>
        <w:jc w:val="left"/>
        <w:rPr>
          <w:rFonts w:asciiTheme="majorEastAsia" w:eastAsiaTheme="majorEastAsia" w:hAnsiTheme="majorEastAsia"/>
          <w:sz w:val="24"/>
          <w:szCs w:val="24"/>
        </w:rPr>
      </w:pPr>
      <w:r w:rsidRPr="009D7BFB">
        <w:rPr>
          <w:rFonts w:asciiTheme="majorEastAsia" w:eastAsiaTheme="majorEastAsia" w:hAnsiTheme="majorEastAsia" w:hint="eastAsia"/>
          <w:sz w:val="24"/>
          <w:szCs w:val="24"/>
        </w:rPr>
        <w:t>（</w:t>
      </w:r>
      <w:r w:rsidR="008656CF" w:rsidRPr="009D7BFB">
        <w:rPr>
          <w:rFonts w:asciiTheme="majorEastAsia" w:eastAsiaTheme="majorEastAsia" w:hAnsiTheme="majorEastAsia" w:hint="eastAsia"/>
          <w:sz w:val="24"/>
          <w:szCs w:val="24"/>
        </w:rPr>
        <w:t>５</w:t>
      </w:r>
      <w:r w:rsidRPr="009D7BFB">
        <w:rPr>
          <w:rFonts w:asciiTheme="majorEastAsia" w:eastAsiaTheme="majorEastAsia" w:hAnsiTheme="majorEastAsia" w:hint="eastAsia"/>
          <w:sz w:val="24"/>
          <w:szCs w:val="24"/>
        </w:rPr>
        <w:t>）そば、なたね</w:t>
      </w:r>
    </w:p>
    <w:p w14:paraId="72566B71" w14:textId="6529716C" w:rsidR="00160DFF" w:rsidRPr="00201855" w:rsidRDefault="00201855" w:rsidP="00201855">
      <w:pPr>
        <w:ind w:leftChars="100" w:left="210" w:firstLineChars="100" w:firstLine="24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「常陸秋そば」の普及促進を図り，品質と収量の向上に努めながら特産品として推進する。</w:t>
      </w:r>
    </w:p>
    <w:p w14:paraId="7864CC87" w14:textId="77777777" w:rsidR="00160DFF" w:rsidRDefault="00160DFF" w:rsidP="00160DFF">
      <w:pPr>
        <w:jc w:val="left"/>
        <w:rPr>
          <w:rFonts w:asciiTheme="majorEastAsia" w:eastAsiaTheme="majorEastAsia" w:hAnsiTheme="majorEastAsia"/>
          <w:color w:val="000000" w:themeColor="text1"/>
          <w:sz w:val="24"/>
          <w:szCs w:val="24"/>
        </w:rPr>
      </w:pPr>
    </w:p>
    <w:p w14:paraId="4E074842" w14:textId="134920E2" w:rsidR="00160DFF" w:rsidRDefault="00201855" w:rsidP="00160DFF">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（６</w:t>
      </w:r>
      <w:r w:rsidRPr="009D7BFB">
        <w:rPr>
          <w:rFonts w:asciiTheme="majorEastAsia" w:eastAsiaTheme="majorEastAsia" w:hAnsiTheme="majorEastAsia" w:hint="eastAsia"/>
          <w:sz w:val="24"/>
          <w:szCs w:val="24"/>
        </w:rPr>
        <w:t>）</w:t>
      </w:r>
      <w:r w:rsidRPr="00416BC4">
        <w:rPr>
          <w:rFonts w:asciiTheme="majorEastAsia" w:eastAsiaTheme="majorEastAsia" w:hAnsiTheme="majorEastAsia" w:hint="eastAsia"/>
          <w:sz w:val="24"/>
          <w:szCs w:val="24"/>
        </w:rPr>
        <w:t>高</w:t>
      </w:r>
      <w:r w:rsidR="00160DFF">
        <w:rPr>
          <w:rFonts w:asciiTheme="majorEastAsia" w:eastAsiaTheme="majorEastAsia" w:hAnsiTheme="majorEastAsia" w:hint="eastAsia"/>
          <w:color w:val="000000" w:themeColor="text1"/>
          <w:sz w:val="24"/>
          <w:szCs w:val="24"/>
        </w:rPr>
        <w:t>収益作物</w:t>
      </w:r>
    </w:p>
    <w:p w14:paraId="65EBCE79" w14:textId="77777777" w:rsidR="00201855" w:rsidRPr="00416BC4" w:rsidRDefault="00201855" w:rsidP="00201855">
      <w:pPr>
        <w:ind w:leftChars="200" w:left="42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ア</w:t>
      </w:r>
      <w:r w:rsidRPr="00416BC4">
        <w:rPr>
          <w:rFonts w:asciiTheme="majorEastAsia" w:eastAsiaTheme="majorEastAsia" w:hAnsiTheme="majorEastAsia"/>
          <w:sz w:val="24"/>
          <w:szCs w:val="24"/>
        </w:rPr>
        <w:t xml:space="preserve">　野菜</w:t>
      </w:r>
    </w:p>
    <w:p w14:paraId="225CF76A" w14:textId="77777777" w:rsidR="00201855" w:rsidRPr="00416BC4" w:rsidRDefault="00201855" w:rsidP="00201855">
      <w:pPr>
        <w:ind w:leftChars="200" w:left="420" w:firstLineChars="100" w:firstLine="24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lastRenderedPageBreak/>
        <w:t>きゅうり，なす，かぼちゃ，キャベツ，大根，にんじん，サトイモ，食用ばれいしょ，食用かんしょ，ブロッコリー，小豆，いんげん，その他野菜，豆類について，下記事項を推進する。</w:t>
      </w:r>
    </w:p>
    <w:p w14:paraId="638C4FDC" w14:textId="77777777" w:rsidR="00201855" w:rsidRPr="00416BC4" w:rsidRDefault="00201855" w:rsidP="00201855">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・地産地消の観点から地元生産地元消費を進め，減農薬・有機栽培等を図る。</w:t>
      </w:r>
    </w:p>
    <w:p w14:paraId="18E08729" w14:textId="77777777" w:rsidR="00201855" w:rsidRPr="00416BC4" w:rsidRDefault="00201855" w:rsidP="00201855">
      <w:pPr>
        <w:ind w:leftChars="200" w:left="420" w:firstLineChars="61" w:firstLine="146"/>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・適切な肥培管理により，品質の向上と均質化を図る。</w:t>
      </w:r>
    </w:p>
    <w:p w14:paraId="78ADFA5F" w14:textId="77777777" w:rsidR="00201855" w:rsidRPr="00416BC4" w:rsidRDefault="00201855" w:rsidP="00201855">
      <w:pPr>
        <w:ind w:leftChars="270" w:left="658" w:hangingChars="38" w:hanging="91"/>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・安全・安心な生産の推進と生産履歴の記帳を含めたトレーサビリティシステムの確立を図る。</w:t>
      </w:r>
    </w:p>
    <w:p w14:paraId="456AFD7B" w14:textId="77777777" w:rsidR="00201855" w:rsidRPr="00416BC4" w:rsidRDefault="00201855" w:rsidP="00201855">
      <w:pPr>
        <w:ind w:leftChars="200" w:left="420"/>
        <w:jc w:val="left"/>
        <w:rPr>
          <w:rFonts w:asciiTheme="majorEastAsia" w:eastAsiaTheme="majorEastAsia" w:hAnsiTheme="majorEastAsia"/>
          <w:sz w:val="24"/>
          <w:szCs w:val="24"/>
        </w:rPr>
      </w:pPr>
    </w:p>
    <w:p w14:paraId="348B31F9" w14:textId="77777777" w:rsidR="00201855" w:rsidRPr="00416BC4" w:rsidRDefault="00201855" w:rsidP="00201855">
      <w:pPr>
        <w:ind w:leftChars="200" w:left="42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イ　その他作物</w:t>
      </w:r>
    </w:p>
    <w:p w14:paraId="5B08F293" w14:textId="4C8487E8" w:rsidR="00201855" w:rsidRDefault="00201855" w:rsidP="00201855">
      <w:pPr>
        <w:ind w:leftChars="200" w:left="420"/>
        <w:jc w:val="left"/>
        <w:rPr>
          <w:rFonts w:asciiTheme="majorEastAsia" w:eastAsiaTheme="majorEastAsia" w:hAnsiTheme="majorEastAsia"/>
          <w:sz w:val="24"/>
          <w:szCs w:val="24"/>
        </w:rPr>
      </w:pPr>
      <w:r w:rsidRPr="00416BC4">
        <w:rPr>
          <w:rFonts w:asciiTheme="majorEastAsia" w:eastAsiaTheme="majorEastAsia" w:hAnsiTheme="majorEastAsia" w:hint="eastAsia"/>
          <w:sz w:val="24"/>
          <w:szCs w:val="24"/>
        </w:rPr>
        <w:t xml:space="preserve">　加工用青刈り稲の作付けを推進する。</w:t>
      </w:r>
    </w:p>
    <w:p w14:paraId="135EB483" w14:textId="77777777" w:rsidR="001D2EE3" w:rsidRPr="00416BC4" w:rsidRDefault="001D2EE3" w:rsidP="00201855">
      <w:pPr>
        <w:ind w:leftChars="200" w:left="420"/>
        <w:jc w:val="left"/>
        <w:rPr>
          <w:rFonts w:asciiTheme="majorEastAsia" w:eastAsiaTheme="majorEastAsia" w:hAnsiTheme="majorEastAsia"/>
          <w:sz w:val="24"/>
          <w:szCs w:val="24"/>
        </w:rPr>
      </w:pPr>
    </w:p>
    <w:p w14:paraId="6211E6A5" w14:textId="230D33AF" w:rsidR="00160DFF" w:rsidRDefault="00160DFF" w:rsidP="00160DFF">
      <w:pPr>
        <w:widowControl/>
        <w:jc w:val="left"/>
        <w:rPr>
          <w:rFonts w:asciiTheme="majorEastAsia" w:eastAsiaTheme="majorEastAsia" w:hAnsiTheme="majorEastAsia"/>
          <w:b/>
          <w:bCs/>
          <w:color w:val="000000" w:themeColor="text1"/>
          <w:sz w:val="28"/>
          <w:szCs w:val="28"/>
          <w:bdr w:val="single" w:sz="4" w:space="0" w:color="000000" w:frame="1"/>
        </w:rPr>
      </w:pPr>
      <w:r>
        <w:rPr>
          <w:rFonts w:asciiTheme="majorEastAsia" w:eastAsiaTheme="majorEastAsia" w:hAnsiTheme="majorEastAsia" w:hint="eastAsia"/>
          <w:b/>
          <w:bCs/>
          <w:color w:val="000000" w:themeColor="text1"/>
          <w:sz w:val="28"/>
          <w:szCs w:val="28"/>
          <w:bdr w:val="single" w:sz="4" w:space="0" w:color="000000" w:frame="1"/>
        </w:rPr>
        <w:t>５　作物ごとの作付予定面積等</w:t>
      </w:r>
      <w:r>
        <w:rPr>
          <w:rFonts w:asciiTheme="majorEastAsia" w:eastAsiaTheme="majorEastAsia" w:hAnsiTheme="majorEastAsia" w:hint="eastAsia"/>
          <w:color w:val="000000" w:themeColor="text1"/>
          <w:sz w:val="24"/>
          <w:szCs w:val="24"/>
        </w:rPr>
        <w:t xml:space="preserve">　～　</w:t>
      </w:r>
      <w:r w:rsidRPr="00E90936">
        <w:rPr>
          <w:rFonts w:asciiTheme="majorEastAsia" w:eastAsiaTheme="majorEastAsia" w:hAnsiTheme="majorEastAsia" w:hint="eastAsia"/>
          <w:b/>
          <w:bCs/>
          <w:sz w:val="28"/>
          <w:szCs w:val="28"/>
          <w:bdr w:val="single" w:sz="4" w:space="0" w:color="000000" w:frame="1"/>
        </w:rPr>
        <w:t>８</w:t>
      </w:r>
      <w:r>
        <w:rPr>
          <w:rFonts w:asciiTheme="majorEastAsia" w:eastAsiaTheme="majorEastAsia" w:hAnsiTheme="majorEastAsia" w:hint="eastAsia"/>
          <w:b/>
          <w:bCs/>
          <w:color w:val="000000" w:themeColor="text1"/>
          <w:sz w:val="28"/>
          <w:szCs w:val="28"/>
          <w:bdr w:val="single" w:sz="4" w:space="0" w:color="000000" w:frame="1"/>
        </w:rPr>
        <w:t xml:space="preserve">　産地交付金の活用方法の明細　</w:t>
      </w:r>
    </w:p>
    <w:p w14:paraId="63CA3675" w14:textId="77777777" w:rsidR="00160DFF" w:rsidRDefault="00160DFF" w:rsidP="00160DFF">
      <w:pPr>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別紙のとおり</w:t>
      </w:r>
    </w:p>
    <w:p w14:paraId="6A9BE4BA" w14:textId="3121636D" w:rsidR="00160DFF" w:rsidRDefault="00160DFF" w:rsidP="00160DFF">
      <w:pPr>
        <w:snapToGrid w:val="0"/>
        <w:jc w:val="left"/>
        <w:rPr>
          <w:rFonts w:asciiTheme="majorEastAsia" w:eastAsiaTheme="majorEastAsia" w:hAnsiTheme="majorEastAsia"/>
          <w:color w:val="000000" w:themeColor="text1"/>
          <w:sz w:val="20"/>
          <w:szCs w:val="20"/>
        </w:rPr>
      </w:pPr>
    </w:p>
    <w:p w14:paraId="0D70F08A" w14:textId="68F01D5E" w:rsidR="00160DFF" w:rsidRPr="00160DFF" w:rsidRDefault="00160DFF" w:rsidP="00160DFF">
      <w:pPr>
        <w:snapToGrid w:val="0"/>
        <w:ind w:left="426" w:hangingChars="213" w:hanging="426"/>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　農業再生協議会の構成員一覧（会員名簿）を添付してください。</w:t>
      </w:r>
    </w:p>
    <w:sectPr w:rsidR="00160DFF" w:rsidRPr="00160DFF" w:rsidSect="009D7BFB">
      <w:footerReference w:type="first" r:id="rId10"/>
      <w:pgSz w:w="11906" w:h="16838" w:code="9"/>
      <w:pgMar w:top="851" w:right="1134" w:bottom="794" w:left="1134" w:header="0" w:footer="0" w:gutter="0"/>
      <w:pgNumType w:fmt="decimalFullWidth" w:start="4"/>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D072" w14:textId="77777777" w:rsidR="008933BB" w:rsidRDefault="008933BB" w:rsidP="004E3CA5">
      <w:r>
        <w:separator/>
      </w:r>
    </w:p>
  </w:endnote>
  <w:endnote w:type="continuationSeparator" w:id="0">
    <w:p w14:paraId="344E9314" w14:textId="77777777" w:rsidR="008933BB" w:rsidRDefault="008933B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115814"/>
      <w:docPartObj>
        <w:docPartGallery w:val="Page Numbers (Bottom of Page)"/>
        <w:docPartUnique/>
      </w:docPartObj>
    </w:sdtPr>
    <w:sdtEndPr/>
    <w:sdtContent>
      <w:p w14:paraId="6A868A02" w14:textId="77777777" w:rsidR="00B34FE4" w:rsidRDefault="00B34FE4">
        <w:pPr>
          <w:pStyle w:val="a5"/>
          <w:jc w:val="center"/>
        </w:pPr>
        <w:r w:rsidRPr="00B34FE4">
          <w:rPr>
            <w:rFonts w:asciiTheme="majorEastAsia" w:eastAsiaTheme="majorEastAsia" w:hAnsiTheme="majorEastAsia"/>
            <w:sz w:val="36"/>
            <w:szCs w:val="36"/>
          </w:rPr>
          <w:fldChar w:fldCharType="begin"/>
        </w:r>
        <w:r w:rsidRPr="00B34FE4">
          <w:rPr>
            <w:rFonts w:asciiTheme="majorEastAsia" w:eastAsiaTheme="majorEastAsia" w:hAnsiTheme="majorEastAsia"/>
            <w:sz w:val="36"/>
            <w:szCs w:val="36"/>
          </w:rPr>
          <w:instrText>PAGE   \* MERGEFORMAT</w:instrText>
        </w:r>
        <w:r w:rsidRPr="00B34FE4">
          <w:rPr>
            <w:rFonts w:asciiTheme="majorEastAsia" w:eastAsiaTheme="majorEastAsia" w:hAnsiTheme="majorEastAsia"/>
            <w:sz w:val="36"/>
            <w:szCs w:val="36"/>
          </w:rPr>
          <w:fldChar w:fldCharType="separate"/>
        </w:r>
        <w:r w:rsidRPr="00B34FE4">
          <w:rPr>
            <w:rFonts w:asciiTheme="majorEastAsia" w:eastAsiaTheme="majorEastAsia" w:hAnsiTheme="majorEastAsia"/>
            <w:noProof/>
            <w:sz w:val="36"/>
            <w:szCs w:val="36"/>
            <w:lang w:val="ja-JP"/>
          </w:rPr>
          <w:t>1</w:t>
        </w:r>
        <w:r w:rsidRPr="00B34FE4">
          <w:rPr>
            <w:rFonts w:asciiTheme="majorEastAsia" w:eastAsiaTheme="majorEastAsia" w:hAnsiTheme="majorEastAsia"/>
            <w:sz w:val="36"/>
            <w:szCs w:val="36"/>
          </w:rPr>
          <w:fldChar w:fldCharType="end"/>
        </w:r>
      </w:p>
    </w:sdtContent>
  </w:sdt>
  <w:p w14:paraId="4669589A" w14:textId="77777777" w:rsidR="00B34FE4" w:rsidRDefault="00B34F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3873" w14:textId="77777777" w:rsidR="008933BB" w:rsidRDefault="008933BB" w:rsidP="004E3CA5">
      <w:r>
        <w:separator/>
      </w:r>
    </w:p>
  </w:footnote>
  <w:footnote w:type="continuationSeparator" w:id="0">
    <w:p w14:paraId="23D85635" w14:textId="77777777" w:rsidR="008933BB" w:rsidRDefault="008933B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C4"/>
    <w:rsid w:val="00012AA3"/>
    <w:rsid w:val="00025667"/>
    <w:rsid w:val="000311A0"/>
    <w:rsid w:val="000337B5"/>
    <w:rsid w:val="00045201"/>
    <w:rsid w:val="00051248"/>
    <w:rsid w:val="00053EAE"/>
    <w:rsid w:val="0007627A"/>
    <w:rsid w:val="000770ED"/>
    <w:rsid w:val="00081471"/>
    <w:rsid w:val="00082A5B"/>
    <w:rsid w:val="00090747"/>
    <w:rsid w:val="00090C98"/>
    <w:rsid w:val="00094E0C"/>
    <w:rsid w:val="000A7368"/>
    <w:rsid w:val="000B7A65"/>
    <w:rsid w:val="000E1FDD"/>
    <w:rsid w:val="00126B5E"/>
    <w:rsid w:val="00127755"/>
    <w:rsid w:val="00136229"/>
    <w:rsid w:val="00136B85"/>
    <w:rsid w:val="0014412E"/>
    <w:rsid w:val="00144150"/>
    <w:rsid w:val="00144225"/>
    <w:rsid w:val="00160DFF"/>
    <w:rsid w:val="001664E9"/>
    <w:rsid w:val="00184612"/>
    <w:rsid w:val="001A1D94"/>
    <w:rsid w:val="001A3E6B"/>
    <w:rsid w:val="001A52C4"/>
    <w:rsid w:val="001B6BF9"/>
    <w:rsid w:val="001C1D9D"/>
    <w:rsid w:val="001D2EE3"/>
    <w:rsid w:val="001D4076"/>
    <w:rsid w:val="001E5976"/>
    <w:rsid w:val="001F5053"/>
    <w:rsid w:val="00201855"/>
    <w:rsid w:val="00206E12"/>
    <w:rsid w:val="0021448B"/>
    <w:rsid w:val="00217F8C"/>
    <w:rsid w:val="002222A5"/>
    <w:rsid w:val="00241299"/>
    <w:rsid w:val="002549BB"/>
    <w:rsid w:val="00255EA2"/>
    <w:rsid w:val="00256148"/>
    <w:rsid w:val="002715B3"/>
    <w:rsid w:val="0029042F"/>
    <w:rsid w:val="00290CB5"/>
    <w:rsid w:val="002A1E8F"/>
    <w:rsid w:val="002A7644"/>
    <w:rsid w:val="002F6B43"/>
    <w:rsid w:val="0030502A"/>
    <w:rsid w:val="0032734E"/>
    <w:rsid w:val="00330A60"/>
    <w:rsid w:val="00336377"/>
    <w:rsid w:val="00336B18"/>
    <w:rsid w:val="003A4789"/>
    <w:rsid w:val="003B284A"/>
    <w:rsid w:val="003C04F5"/>
    <w:rsid w:val="003C6098"/>
    <w:rsid w:val="003E34F3"/>
    <w:rsid w:val="00411CBD"/>
    <w:rsid w:val="004157BD"/>
    <w:rsid w:val="00434FCF"/>
    <w:rsid w:val="00442889"/>
    <w:rsid w:val="00455502"/>
    <w:rsid w:val="0046357D"/>
    <w:rsid w:val="00464878"/>
    <w:rsid w:val="004832D2"/>
    <w:rsid w:val="004852B7"/>
    <w:rsid w:val="00496198"/>
    <w:rsid w:val="004E2F51"/>
    <w:rsid w:val="004E3CA5"/>
    <w:rsid w:val="004F0260"/>
    <w:rsid w:val="004F1515"/>
    <w:rsid w:val="004F1C7E"/>
    <w:rsid w:val="004F39E0"/>
    <w:rsid w:val="004F407C"/>
    <w:rsid w:val="00502FCE"/>
    <w:rsid w:val="00511053"/>
    <w:rsid w:val="005267DA"/>
    <w:rsid w:val="00543B6A"/>
    <w:rsid w:val="0054794A"/>
    <w:rsid w:val="005940B7"/>
    <w:rsid w:val="005A10BE"/>
    <w:rsid w:val="005A1FEA"/>
    <w:rsid w:val="005A4B5F"/>
    <w:rsid w:val="005B14CA"/>
    <w:rsid w:val="005D405E"/>
    <w:rsid w:val="005E4C80"/>
    <w:rsid w:val="005F7584"/>
    <w:rsid w:val="006049EE"/>
    <w:rsid w:val="00607E97"/>
    <w:rsid w:val="00616FA9"/>
    <w:rsid w:val="00623562"/>
    <w:rsid w:val="006254D6"/>
    <w:rsid w:val="00634AB3"/>
    <w:rsid w:val="0064725A"/>
    <w:rsid w:val="00651434"/>
    <w:rsid w:val="00653581"/>
    <w:rsid w:val="0065487F"/>
    <w:rsid w:val="00661A70"/>
    <w:rsid w:val="006675E6"/>
    <w:rsid w:val="006726B1"/>
    <w:rsid w:val="006731B4"/>
    <w:rsid w:val="00680458"/>
    <w:rsid w:val="006B3F88"/>
    <w:rsid w:val="006C0798"/>
    <w:rsid w:val="006D0AE1"/>
    <w:rsid w:val="006D3229"/>
    <w:rsid w:val="006E6B78"/>
    <w:rsid w:val="006F16B5"/>
    <w:rsid w:val="00723A26"/>
    <w:rsid w:val="00737FE1"/>
    <w:rsid w:val="00746F39"/>
    <w:rsid w:val="00767531"/>
    <w:rsid w:val="00774FAB"/>
    <w:rsid w:val="00780D64"/>
    <w:rsid w:val="00794B80"/>
    <w:rsid w:val="007A220D"/>
    <w:rsid w:val="007A2A3B"/>
    <w:rsid w:val="007B3332"/>
    <w:rsid w:val="007C0312"/>
    <w:rsid w:val="00802250"/>
    <w:rsid w:val="00813496"/>
    <w:rsid w:val="00820BB1"/>
    <w:rsid w:val="00820D21"/>
    <w:rsid w:val="00831432"/>
    <w:rsid w:val="008450B4"/>
    <w:rsid w:val="0084603D"/>
    <w:rsid w:val="00853BDD"/>
    <w:rsid w:val="008656CF"/>
    <w:rsid w:val="008778F2"/>
    <w:rsid w:val="00884523"/>
    <w:rsid w:val="008933BB"/>
    <w:rsid w:val="008A196F"/>
    <w:rsid w:val="008B23EF"/>
    <w:rsid w:val="008C00F4"/>
    <w:rsid w:val="008D1F5C"/>
    <w:rsid w:val="008F4AAB"/>
    <w:rsid w:val="0090035A"/>
    <w:rsid w:val="009067D1"/>
    <w:rsid w:val="00927C94"/>
    <w:rsid w:val="00930837"/>
    <w:rsid w:val="009510EC"/>
    <w:rsid w:val="009943E4"/>
    <w:rsid w:val="009A1965"/>
    <w:rsid w:val="009C3233"/>
    <w:rsid w:val="009D3D33"/>
    <w:rsid w:val="009D7BFB"/>
    <w:rsid w:val="009E7DFB"/>
    <w:rsid w:val="00A30F09"/>
    <w:rsid w:val="00A66686"/>
    <w:rsid w:val="00A723F4"/>
    <w:rsid w:val="00A91E8B"/>
    <w:rsid w:val="00AA4FC2"/>
    <w:rsid w:val="00AA7D28"/>
    <w:rsid w:val="00AB686A"/>
    <w:rsid w:val="00AD525C"/>
    <w:rsid w:val="00AF1802"/>
    <w:rsid w:val="00AF5D84"/>
    <w:rsid w:val="00B00DCF"/>
    <w:rsid w:val="00B016A3"/>
    <w:rsid w:val="00B34FE4"/>
    <w:rsid w:val="00B47F46"/>
    <w:rsid w:val="00B50B47"/>
    <w:rsid w:val="00B60220"/>
    <w:rsid w:val="00B70C13"/>
    <w:rsid w:val="00B7519E"/>
    <w:rsid w:val="00B853C5"/>
    <w:rsid w:val="00B86163"/>
    <w:rsid w:val="00B95C7A"/>
    <w:rsid w:val="00BC3B7B"/>
    <w:rsid w:val="00BD07A0"/>
    <w:rsid w:val="00BE49CE"/>
    <w:rsid w:val="00BF79DA"/>
    <w:rsid w:val="00C160B1"/>
    <w:rsid w:val="00C30AAD"/>
    <w:rsid w:val="00C41348"/>
    <w:rsid w:val="00C45EEE"/>
    <w:rsid w:val="00C47914"/>
    <w:rsid w:val="00C61625"/>
    <w:rsid w:val="00C61E88"/>
    <w:rsid w:val="00C8200C"/>
    <w:rsid w:val="00CA1A45"/>
    <w:rsid w:val="00CA33FC"/>
    <w:rsid w:val="00CC729D"/>
    <w:rsid w:val="00CF1BEF"/>
    <w:rsid w:val="00D0136F"/>
    <w:rsid w:val="00D06217"/>
    <w:rsid w:val="00D53428"/>
    <w:rsid w:val="00D577EA"/>
    <w:rsid w:val="00D615AF"/>
    <w:rsid w:val="00D80B55"/>
    <w:rsid w:val="00D87191"/>
    <w:rsid w:val="00D91F97"/>
    <w:rsid w:val="00D97BED"/>
    <w:rsid w:val="00DB422D"/>
    <w:rsid w:val="00DC4F00"/>
    <w:rsid w:val="00DE02D1"/>
    <w:rsid w:val="00DE5327"/>
    <w:rsid w:val="00DE55DE"/>
    <w:rsid w:val="00DE64F4"/>
    <w:rsid w:val="00E07DFC"/>
    <w:rsid w:val="00E20044"/>
    <w:rsid w:val="00E2165C"/>
    <w:rsid w:val="00E36505"/>
    <w:rsid w:val="00E44ECA"/>
    <w:rsid w:val="00E4571A"/>
    <w:rsid w:val="00E468BE"/>
    <w:rsid w:val="00E64165"/>
    <w:rsid w:val="00E75957"/>
    <w:rsid w:val="00E85AF7"/>
    <w:rsid w:val="00E90936"/>
    <w:rsid w:val="00E90DF0"/>
    <w:rsid w:val="00EA1FE9"/>
    <w:rsid w:val="00EA6923"/>
    <w:rsid w:val="00F00727"/>
    <w:rsid w:val="00F300F1"/>
    <w:rsid w:val="00F3220D"/>
    <w:rsid w:val="00F43591"/>
    <w:rsid w:val="00F50818"/>
    <w:rsid w:val="00F70799"/>
    <w:rsid w:val="00F77DB3"/>
    <w:rsid w:val="00F8386B"/>
    <w:rsid w:val="00FA0754"/>
    <w:rsid w:val="00FB667C"/>
    <w:rsid w:val="00FD489D"/>
    <w:rsid w:val="00FE21EA"/>
    <w:rsid w:val="00FE75C2"/>
    <w:rsid w:val="00FF12D9"/>
    <w:rsid w:val="00FF16D4"/>
    <w:rsid w:val="00FF192C"/>
    <w:rsid w:val="00FF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8EED0A"/>
  <w15:docId w15:val="{1F2C4B64-07FA-48BB-ACA4-6EE06AA3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16FA9"/>
    <w:rPr>
      <w:sz w:val="18"/>
      <w:szCs w:val="18"/>
    </w:rPr>
  </w:style>
  <w:style w:type="paragraph" w:styleId="ac">
    <w:name w:val="annotation text"/>
    <w:basedOn w:val="a"/>
    <w:link w:val="ad"/>
    <w:uiPriority w:val="99"/>
    <w:semiHidden/>
    <w:unhideWhenUsed/>
    <w:rsid w:val="00616FA9"/>
    <w:pPr>
      <w:jc w:val="left"/>
    </w:pPr>
  </w:style>
  <w:style w:type="character" w:customStyle="1" w:styleId="ad">
    <w:name w:val="コメント文字列 (文字)"/>
    <w:basedOn w:val="a0"/>
    <w:link w:val="ac"/>
    <w:uiPriority w:val="99"/>
    <w:semiHidden/>
    <w:rsid w:val="00616FA9"/>
  </w:style>
  <w:style w:type="paragraph" w:styleId="ae">
    <w:name w:val="annotation subject"/>
    <w:basedOn w:val="ac"/>
    <w:next w:val="ac"/>
    <w:link w:val="af"/>
    <w:uiPriority w:val="99"/>
    <w:semiHidden/>
    <w:unhideWhenUsed/>
    <w:rsid w:val="00616FA9"/>
    <w:rPr>
      <w:b/>
      <w:bCs/>
    </w:rPr>
  </w:style>
  <w:style w:type="character" w:customStyle="1" w:styleId="af">
    <w:name w:val="コメント内容 (文字)"/>
    <w:basedOn w:val="ad"/>
    <w:link w:val="ae"/>
    <w:uiPriority w:val="99"/>
    <w:semiHidden/>
    <w:rsid w:val="00616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434">
      <w:bodyDiv w:val="1"/>
      <w:marLeft w:val="0"/>
      <w:marRight w:val="0"/>
      <w:marTop w:val="0"/>
      <w:marBottom w:val="0"/>
      <w:divBdr>
        <w:top w:val="none" w:sz="0" w:space="0" w:color="auto"/>
        <w:left w:val="none" w:sz="0" w:space="0" w:color="auto"/>
        <w:bottom w:val="none" w:sz="0" w:space="0" w:color="auto"/>
        <w:right w:val="none" w:sz="0" w:space="0" w:color="auto"/>
      </w:divBdr>
    </w:div>
    <w:div w:id="298609321">
      <w:bodyDiv w:val="1"/>
      <w:marLeft w:val="0"/>
      <w:marRight w:val="0"/>
      <w:marTop w:val="0"/>
      <w:marBottom w:val="0"/>
      <w:divBdr>
        <w:top w:val="none" w:sz="0" w:space="0" w:color="auto"/>
        <w:left w:val="none" w:sz="0" w:space="0" w:color="auto"/>
        <w:bottom w:val="none" w:sz="0" w:space="0" w:color="auto"/>
        <w:right w:val="none" w:sz="0" w:space="0" w:color="auto"/>
      </w:divBdr>
    </w:div>
    <w:div w:id="453136311">
      <w:bodyDiv w:val="1"/>
      <w:marLeft w:val="0"/>
      <w:marRight w:val="0"/>
      <w:marTop w:val="0"/>
      <w:marBottom w:val="0"/>
      <w:divBdr>
        <w:top w:val="none" w:sz="0" w:space="0" w:color="auto"/>
        <w:left w:val="none" w:sz="0" w:space="0" w:color="auto"/>
        <w:bottom w:val="none" w:sz="0" w:space="0" w:color="auto"/>
        <w:right w:val="none" w:sz="0" w:space="0" w:color="auto"/>
      </w:divBdr>
    </w:div>
    <w:div w:id="475755874">
      <w:bodyDiv w:val="1"/>
      <w:marLeft w:val="0"/>
      <w:marRight w:val="0"/>
      <w:marTop w:val="0"/>
      <w:marBottom w:val="0"/>
      <w:divBdr>
        <w:top w:val="none" w:sz="0" w:space="0" w:color="auto"/>
        <w:left w:val="none" w:sz="0" w:space="0" w:color="auto"/>
        <w:bottom w:val="none" w:sz="0" w:space="0" w:color="auto"/>
        <w:right w:val="none" w:sz="0" w:space="0" w:color="auto"/>
      </w:divBdr>
    </w:div>
    <w:div w:id="508718857">
      <w:bodyDiv w:val="1"/>
      <w:marLeft w:val="0"/>
      <w:marRight w:val="0"/>
      <w:marTop w:val="0"/>
      <w:marBottom w:val="0"/>
      <w:divBdr>
        <w:top w:val="none" w:sz="0" w:space="0" w:color="auto"/>
        <w:left w:val="none" w:sz="0" w:space="0" w:color="auto"/>
        <w:bottom w:val="none" w:sz="0" w:space="0" w:color="auto"/>
        <w:right w:val="none" w:sz="0" w:space="0" w:color="auto"/>
      </w:divBdr>
    </w:div>
    <w:div w:id="1101998662">
      <w:bodyDiv w:val="1"/>
      <w:marLeft w:val="0"/>
      <w:marRight w:val="0"/>
      <w:marTop w:val="0"/>
      <w:marBottom w:val="0"/>
      <w:divBdr>
        <w:top w:val="none" w:sz="0" w:space="0" w:color="auto"/>
        <w:left w:val="none" w:sz="0" w:space="0" w:color="auto"/>
        <w:bottom w:val="none" w:sz="0" w:space="0" w:color="auto"/>
        <w:right w:val="none" w:sz="0" w:space="0" w:color="auto"/>
      </w:divBdr>
    </w:div>
    <w:div w:id="1188132268">
      <w:bodyDiv w:val="1"/>
      <w:marLeft w:val="0"/>
      <w:marRight w:val="0"/>
      <w:marTop w:val="0"/>
      <w:marBottom w:val="0"/>
      <w:divBdr>
        <w:top w:val="none" w:sz="0" w:space="0" w:color="auto"/>
        <w:left w:val="none" w:sz="0" w:space="0" w:color="auto"/>
        <w:bottom w:val="none" w:sz="0" w:space="0" w:color="auto"/>
        <w:right w:val="none" w:sz="0" w:space="0" w:color="auto"/>
      </w:divBdr>
    </w:div>
    <w:div w:id="1235894773">
      <w:bodyDiv w:val="1"/>
      <w:marLeft w:val="0"/>
      <w:marRight w:val="0"/>
      <w:marTop w:val="0"/>
      <w:marBottom w:val="0"/>
      <w:divBdr>
        <w:top w:val="none" w:sz="0" w:space="0" w:color="auto"/>
        <w:left w:val="none" w:sz="0" w:space="0" w:color="auto"/>
        <w:bottom w:val="none" w:sz="0" w:space="0" w:color="auto"/>
        <w:right w:val="none" w:sz="0" w:space="0" w:color="auto"/>
      </w:divBdr>
    </w:div>
    <w:div w:id="1552154731">
      <w:bodyDiv w:val="1"/>
      <w:marLeft w:val="0"/>
      <w:marRight w:val="0"/>
      <w:marTop w:val="0"/>
      <w:marBottom w:val="0"/>
      <w:divBdr>
        <w:top w:val="none" w:sz="0" w:space="0" w:color="auto"/>
        <w:left w:val="none" w:sz="0" w:space="0" w:color="auto"/>
        <w:bottom w:val="none" w:sz="0" w:space="0" w:color="auto"/>
        <w:right w:val="none" w:sz="0" w:space="0" w:color="auto"/>
      </w:divBdr>
    </w:div>
    <w:div w:id="20488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0BCAD449F5DD848BF4614268CB636F8" ma:contentTypeVersion="1" ma:contentTypeDescription="新しいドキュメントを作成します。" ma:contentTypeScope="" ma:versionID="ea454662a54d92d01fee9f456fd4ce04">
  <xsd:schema xmlns:xsd="http://www.w3.org/2001/XMLSchema" xmlns:xs="http://www.w3.org/2001/XMLSchema" xmlns:p="http://schemas.microsoft.com/office/2006/metadata/properties" targetNamespace="http://schemas.microsoft.com/office/2006/metadata/properties" ma:root="true" ma:fieldsID="a7d3d67cacc1d587f3ab0ac60c579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30E0A-2BCE-4E9B-9D2C-3D34F71EF147}">
  <ds:schemaRefs>
    <ds:schemaRef ds:uri="http://schemas.openxmlformats.org/officeDocument/2006/bibliography"/>
  </ds:schemaRefs>
</ds:datastoreItem>
</file>

<file path=customXml/itemProps2.xml><?xml version="1.0" encoding="utf-8"?>
<ds:datastoreItem xmlns:ds="http://schemas.openxmlformats.org/officeDocument/2006/customXml" ds:itemID="{213A6A48-DAD2-4FEC-A58D-D9036D42E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F6B198-9824-4700-88D9-AAAAB7EF0E01}">
  <ds:schemaRefs>
    <ds:schemaRef ds:uri="http://schemas.microsoft.com/sharepoint/v3/contenttype/forms"/>
  </ds:schemaRefs>
</ds:datastoreItem>
</file>

<file path=customXml/itemProps4.xml><?xml version="1.0" encoding="utf-8"?>
<ds:datastoreItem xmlns:ds="http://schemas.openxmlformats.org/officeDocument/2006/customXml" ds:itemID="{04371922-3349-4D1B-BE3B-906DB1207C4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小瀧 真珠</cp:lastModifiedBy>
  <cp:revision>17</cp:revision>
  <cp:lastPrinted>2021-02-04T13:33:00Z</cp:lastPrinted>
  <dcterms:created xsi:type="dcterms:W3CDTF">2022-08-29T04:10:00Z</dcterms:created>
  <dcterms:modified xsi:type="dcterms:W3CDTF">2023-08-29T04:43:00Z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0x01010090BCAD449F5DD848BF4614268CB636F8</vt:lpwstr>
  </property>
</Properties>
</file>